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sz w:val="24"/>
          <w:szCs w:val="24"/>
          <w:lang w:val="zh-CN"/>
        </w:rPr>
        <w:t>2022年度</w:t>
      </w:r>
    </w:p>
    <w:p>
      <w:pPr>
        <w:spacing w:before="100" w:after="100"/>
        <w:jc w:val="center"/>
        <w:rPr>
          <w:rFonts w:ascii="宋体" w:hAnsi="宋体"/>
          <w:sz w:val="24"/>
          <w:szCs w:val="24"/>
          <w:lang w:val="zh-CN"/>
        </w:rPr>
      </w:pPr>
      <w:r>
        <w:rPr>
          <w:rFonts w:hint="eastAsia" w:ascii="宋体" w:hAnsi="宋体"/>
          <w:sz w:val="24"/>
          <w:szCs w:val="24"/>
          <w:lang w:val="zh-CN"/>
        </w:rPr>
        <w:t>广河</w:t>
      </w:r>
      <w:r>
        <w:rPr>
          <w:rFonts w:hint="eastAsia" w:ascii="宋体" w:hAnsi="宋体"/>
          <w:sz w:val="24"/>
          <w:szCs w:val="24"/>
          <w:lang w:val="en-US" w:eastAsia="zh-CN"/>
        </w:rPr>
        <w:t>信访局</w:t>
      </w:r>
      <w:r>
        <w:rPr>
          <w:rFonts w:hint="eastAsia" w:ascii="宋体" w:hAnsi="宋体"/>
          <w:sz w:val="24"/>
          <w:szCs w:val="24"/>
          <w:lang w:val="zh-CN"/>
        </w:rPr>
        <w:t>部门决算</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目录</w:t>
      </w:r>
    </w:p>
    <w:p>
      <w:pPr>
        <w:spacing w:before="100" w:after="100"/>
        <w:jc w:val="left"/>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七、机关运行经费支出情况说明</w:t>
      </w:r>
    </w:p>
    <w:p>
      <w:pPr>
        <w:spacing w:before="100" w:after="100"/>
        <w:jc w:val="left"/>
        <w:rPr>
          <w:rFonts w:ascii="宋体" w:hAnsi="宋体"/>
          <w:sz w:val="24"/>
          <w:szCs w:val="24"/>
          <w:lang w:val="zh-CN"/>
        </w:rPr>
      </w:pPr>
      <w:r>
        <w:rPr>
          <w:rFonts w:hint="eastAsia" w:ascii="宋体" w:hAnsi="宋体"/>
          <w:sz w:val="24"/>
          <w:szCs w:val="24"/>
          <w:lang w:val="zh-CN"/>
        </w:rPr>
        <w:t>八、政府采购支出情况说明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九、国有资产占用情况说明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spacing w:before="100" w:after="100"/>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第五部分名词解释</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（一）主要职责</w:t>
      </w:r>
    </w:p>
    <w:p>
      <w:pPr>
        <w:spacing w:before="100" w:after="100"/>
        <w:jc w:val="left"/>
        <w:rPr>
          <w:rFonts w:hint="eastAsia" w:ascii="宋体" w:hAnsi="宋体"/>
          <w:sz w:val="24"/>
          <w:szCs w:val="24"/>
          <w:lang w:val="zh-CN"/>
        </w:rPr>
      </w:pPr>
      <w:r>
        <w:rPr>
          <w:rFonts w:hint="eastAsia" w:ascii="宋体" w:hAnsi="宋体" w:eastAsia="宋体" w:cs="宋体"/>
          <w:sz w:val="28"/>
          <w:szCs w:val="28"/>
        </w:rPr>
        <w:t>我单位属财政全额拨款行政单位，主要职能负责组织开展信访问题排查化解、风险评估，提出改进和加强信访工作的建议</w:t>
      </w:r>
      <w:r>
        <w:rPr>
          <w:rFonts w:hint="eastAsia" w:ascii="宋体" w:hAnsi="宋体" w:eastAsia="宋体" w:cs="宋体"/>
          <w:sz w:val="28"/>
          <w:szCs w:val="28"/>
          <w:lang w:eastAsia="zh-CN"/>
        </w:rPr>
        <w:t>，</w:t>
      </w:r>
      <w:r>
        <w:rPr>
          <w:rFonts w:hint="eastAsia" w:ascii="宋体" w:hAnsi="宋体" w:eastAsia="宋体" w:cs="宋体"/>
          <w:sz w:val="28"/>
          <w:szCs w:val="28"/>
        </w:rPr>
        <w:t>负责本系统、本部门依法行政工作。综合协调、指导、考核全县信访工作，督促检查各乡镇和县级各部门（单位）信访工作</w:t>
      </w:r>
      <w:r>
        <w:rPr>
          <w:rFonts w:hint="eastAsia" w:ascii="宋体" w:hAnsi="宋体" w:eastAsia="宋体" w:cs="宋体"/>
          <w:sz w:val="28"/>
          <w:szCs w:val="28"/>
          <w:lang w:eastAsia="zh-CN"/>
        </w:rPr>
        <w:t>，</w:t>
      </w:r>
      <w:r>
        <w:rPr>
          <w:rFonts w:hint="eastAsia" w:ascii="宋体" w:hAnsi="宋体" w:eastAsia="宋体" w:cs="宋体"/>
          <w:sz w:val="28"/>
          <w:szCs w:val="28"/>
        </w:rPr>
        <w:t>负责汇集分析社情民意，综合研判信访事项，向县委、县政府反映信访群众提出的重要建议、意见和问题。负责处理县内外群众、境外人士、法人及其他组织通过信访渠道给县委、县政府及领导同志的来信和网上留言，接待群众来访。指导、处置群众进京到省到市集体上访、非接待场所上访和跨地区、跨部门的重要信访问题。负责按照“属地管理、分级负责”“谁主管、谁负责”原则，向各乡镇和县级各部门（单位）交办、转送信访事项，检查督促信访事项的办理。承担县信访工作联席会议、县政府信访事项复查委员会日常工作。负责职责范围内安全生产和职业健康、生态环境保护等工作。完成县委、县政府交办的其他任务。</w:t>
      </w:r>
      <w:r>
        <w:rPr>
          <w:rFonts w:hint="eastAsia" w:ascii="宋体" w:hAnsi="宋体" w:eastAsia="宋体" w:cs="宋体"/>
          <w:sz w:val="28"/>
          <w:szCs w:val="28"/>
          <w:lang w:val="en-US" w:eastAsia="zh-CN"/>
        </w:rPr>
        <w:t xml:space="preserve">                                     </w:t>
      </w:r>
      <w:r>
        <w:rPr>
          <w:rFonts w:hint="eastAsia" w:ascii="宋体" w:hAnsi="宋体"/>
          <w:sz w:val="24"/>
          <w:szCs w:val="24"/>
          <w:lang w:val="zh-CN"/>
        </w:rPr>
        <w:t>二、机构设置</w:t>
      </w:r>
    </w:p>
    <w:p>
      <w:pPr>
        <w:spacing w:line="640" w:lineRule="exact"/>
        <w:ind w:firstLine="645"/>
        <w:rPr>
          <w:rFonts w:hint="eastAsia" w:ascii="楷体_GB2312" w:hAnsi="黑体" w:eastAsia="楷体_GB2312"/>
          <w:b/>
          <w:sz w:val="28"/>
          <w:szCs w:val="28"/>
        </w:rPr>
      </w:pPr>
      <w:r>
        <w:rPr>
          <w:rFonts w:hint="eastAsia" w:ascii="楷体_GB2312" w:hAnsi="黑体" w:eastAsia="楷体_GB2312"/>
          <w:b/>
          <w:sz w:val="28"/>
          <w:szCs w:val="28"/>
        </w:rPr>
        <w:t>（一）内设机构</w:t>
      </w:r>
    </w:p>
    <w:p>
      <w:pPr>
        <w:snapToGrid w:val="0"/>
        <w:spacing w:line="520" w:lineRule="exact"/>
        <w:ind w:firstLine="600" w:firstLineChars="20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广河县信访局机关行政编制6名、工勤编制1名。其中：局长1名，副局长2名，广河县信访局接访室事业编制5名。</w:t>
      </w:r>
      <w:r>
        <w:rPr>
          <w:rFonts w:hint="eastAsia" w:ascii="宋体" w:hAnsi="宋体" w:eastAsia="宋体" w:cs="宋体"/>
          <w:sz w:val="30"/>
          <w:szCs w:val="30"/>
          <w:lang w:val="en-US" w:eastAsia="zh-CN"/>
        </w:rPr>
        <w:t>2022年12</w:t>
      </w:r>
      <w:bookmarkStart w:id="0" w:name="_GoBack"/>
      <w:bookmarkEnd w:id="0"/>
      <w:r>
        <w:rPr>
          <w:rFonts w:hint="eastAsia" w:ascii="宋体" w:hAnsi="宋体" w:eastAsia="宋体" w:cs="宋体"/>
          <w:sz w:val="30"/>
          <w:szCs w:val="30"/>
          <w:lang w:val="en-US" w:eastAsia="zh-CN"/>
        </w:rPr>
        <w:t>月，共有干部职工14名。</w:t>
      </w:r>
    </w:p>
    <w:p>
      <w:pPr>
        <w:spacing w:before="100" w:after="100"/>
        <w:jc w:val="center"/>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详见附件</w:t>
      </w:r>
    </w:p>
    <w:p>
      <w:pPr>
        <w:spacing w:before="100" w:after="100"/>
        <w:jc w:val="center"/>
        <w:rPr>
          <w:rFonts w:hint="eastAsia" w:ascii="宋体" w:hAnsi="宋体"/>
          <w:b/>
          <w:color w:val="auto"/>
          <w:sz w:val="24"/>
          <w:szCs w:val="24"/>
          <w:lang w:val="zh-CN"/>
        </w:rPr>
      </w:pPr>
      <w:r>
        <w:rPr>
          <w:rFonts w:hint="eastAsia" w:ascii="宋体" w:hAnsi="宋体"/>
          <w:b/>
          <w:color w:val="auto"/>
          <w:sz w:val="24"/>
          <w:szCs w:val="24"/>
          <w:lang w:val="zh-CN"/>
        </w:rPr>
        <w:t>第三部分2022年度部门决算情况说明</w:t>
      </w:r>
    </w:p>
    <w:p>
      <w:pPr>
        <w:spacing w:before="100" w:after="100"/>
        <w:jc w:val="center"/>
        <w:rPr>
          <w:rFonts w:hint="default" w:ascii="宋体" w:hAnsi="宋体" w:eastAsia="宋体"/>
          <w:color w:val="auto"/>
          <w:sz w:val="24"/>
          <w:szCs w:val="24"/>
          <w:lang w:val="en-US" w:eastAsia="zh-CN"/>
        </w:rPr>
      </w:pPr>
      <w:r>
        <w:rPr>
          <w:rFonts w:hint="eastAsia" w:ascii="宋体" w:hAnsi="宋体"/>
          <w:color w:val="auto"/>
          <w:sz w:val="24"/>
          <w:szCs w:val="24"/>
          <w:lang w:val="zh-CN"/>
        </w:rPr>
        <w:t>一、收入支出决算总体情况说明2022年度收、支总计</w:t>
      </w:r>
      <w:r>
        <w:rPr>
          <w:rFonts w:hint="eastAsia" w:ascii="宋体" w:hAnsi="宋体"/>
          <w:color w:val="auto"/>
          <w:sz w:val="24"/>
          <w:szCs w:val="24"/>
        </w:rPr>
        <w:t>均为</w:t>
      </w:r>
      <w:r>
        <w:rPr>
          <w:rFonts w:hint="eastAsia" w:ascii="宋体" w:hAnsi="宋体"/>
          <w:color w:val="auto"/>
          <w:sz w:val="24"/>
          <w:szCs w:val="24"/>
          <w:lang w:val="en-US" w:eastAsia="zh-CN"/>
        </w:rPr>
        <w:t>180.37</w:t>
      </w:r>
      <w:r>
        <w:rPr>
          <w:rFonts w:hint="eastAsia" w:ascii="宋体" w:hAnsi="宋体"/>
          <w:color w:val="auto"/>
          <w:sz w:val="24"/>
          <w:szCs w:val="24"/>
          <w:lang w:val="zh-CN"/>
        </w:rPr>
        <w:t>万元。</w:t>
      </w:r>
      <w:r>
        <w:rPr>
          <w:rFonts w:hint="eastAsia" w:ascii="宋体" w:hAnsi="宋体"/>
          <w:color w:val="auto"/>
          <w:sz w:val="24"/>
          <w:szCs w:val="24"/>
        </w:rPr>
        <w:t>与上年度相比,</w:t>
      </w:r>
      <w:r>
        <w:rPr>
          <w:rFonts w:hint="eastAsia" w:ascii="宋体" w:hAnsi="宋体"/>
          <w:color w:val="auto"/>
          <w:sz w:val="24"/>
          <w:szCs w:val="24"/>
          <w:lang w:val="zh-CN"/>
        </w:rPr>
        <w:t>收、支</w:t>
      </w:r>
      <w:r>
        <w:rPr>
          <w:rFonts w:hint="eastAsia" w:ascii="宋体" w:hAnsi="宋体"/>
          <w:color w:val="auto"/>
          <w:sz w:val="24"/>
          <w:szCs w:val="24"/>
        </w:rPr>
        <w:t>总计各</w:t>
      </w:r>
      <w:r>
        <w:rPr>
          <w:rFonts w:hint="eastAsia" w:ascii="宋体" w:hAnsi="宋体"/>
          <w:color w:val="auto"/>
          <w:sz w:val="24"/>
          <w:szCs w:val="24"/>
          <w:lang w:val="zh-CN"/>
        </w:rPr>
        <w:t>增加</w:t>
      </w:r>
      <w:r>
        <w:rPr>
          <w:rFonts w:hint="eastAsia" w:ascii="宋体" w:hAnsi="宋体"/>
          <w:color w:val="auto"/>
          <w:sz w:val="24"/>
          <w:szCs w:val="24"/>
          <w:lang w:val="en-US" w:eastAsia="zh-CN"/>
        </w:rPr>
        <w:t>11.02</w:t>
      </w:r>
      <w:r>
        <w:rPr>
          <w:rFonts w:hint="eastAsia" w:ascii="宋体" w:hAnsi="宋体"/>
          <w:color w:val="auto"/>
          <w:sz w:val="24"/>
          <w:szCs w:val="24"/>
          <w:lang w:val="zh-CN"/>
        </w:rPr>
        <w:t>万元,增长</w:t>
      </w:r>
      <w:r>
        <w:rPr>
          <w:rFonts w:hint="eastAsia" w:ascii="宋体" w:hAnsi="宋体"/>
          <w:color w:val="auto"/>
          <w:sz w:val="24"/>
          <w:szCs w:val="24"/>
          <w:lang w:val="en-US" w:eastAsia="zh-CN"/>
        </w:rPr>
        <w:t>6.5</w:t>
      </w:r>
      <w:r>
        <w:rPr>
          <w:rFonts w:hint="eastAsia" w:ascii="宋体" w:hAnsi="宋体"/>
          <w:color w:val="auto"/>
          <w:sz w:val="24"/>
          <w:szCs w:val="24"/>
          <w:lang w:val="zh-CN"/>
        </w:rPr>
        <w:t>%,主要原因是</w:t>
      </w:r>
      <w:r>
        <w:rPr>
          <w:rFonts w:hint="eastAsia" w:ascii="宋体" w:hAnsi="宋体"/>
          <w:color w:val="auto"/>
          <w:sz w:val="24"/>
          <w:szCs w:val="24"/>
          <w:lang w:val="en-US" w:eastAsia="zh-CN"/>
        </w:rPr>
        <w:t>人员增加。</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二、收入决算情况说明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2022年度收入合计</w:t>
      </w:r>
      <w:r>
        <w:rPr>
          <w:rFonts w:hint="eastAsia" w:ascii="宋体" w:hAnsi="宋体"/>
          <w:color w:val="auto"/>
          <w:sz w:val="24"/>
          <w:szCs w:val="24"/>
          <w:lang w:val="en-US" w:eastAsia="zh-CN"/>
        </w:rPr>
        <w:t>180.37</w:t>
      </w:r>
      <w:r>
        <w:rPr>
          <w:rFonts w:hint="eastAsia" w:ascii="宋体" w:hAnsi="宋体"/>
          <w:color w:val="auto"/>
          <w:sz w:val="24"/>
          <w:szCs w:val="24"/>
          <w:lang w:val="zh-CN"/>
        </w:rPr>
        <w:t>万元,其中：财政拨款收入</w:t>
      </w:r>
      <w:r>
        <w:rPr>
          <w:rFonts w:hint="eastAsia" w:ascii="宋体" w:hAnsi="宋体"/>
          <w:color w:val="auto"/>
          <w:sz w:val="24"/>
          <w:szCs w:val="24"/>
          <w:lang w:val="en-US" w:eastAsia="zh-CN"/>
        </w:rPr>
        <w:t>180.37</w:t>
      </w:r>
      <w:r>
        <w:rPr>
          <w:rFonts w:hint="eastAsia" w:ascii="宋体" w:hAnsi="宋体"/>
          <w:color w:val="auto"/>
          <w:sz w:val="24"/>
          <w:szCs w:val="24"/>
          <w:lang w:val="zh-CN"/>
        </w:rPr>
        <w:t>万元,占100.00%；</w:t>
      </w:r>
      <w:r>
        <w:rPr>
          <w:rFonts w:hint="eastAsia" w:ascii="宋体" w:hAnsi="宋体"/>
          <w:color w:val="auto"/>
          <w:sz w:val="24"/>
          <w:szCs w:val="24"/>
        </w:rPr>
        <w:t>上级补助</w:t>
      </w:r>
      <w:r>
        <w:rPr>
          <w:rFonts w:hint="eastAsia" w:ascii="宋体" w:hAnsi="宋体"/>
          <w:color w:val="auto"/>
          <w:sz w:val="24"/>
          <w:szCs w:val="24"/>
          <w:lang w:val="zh-CN"/>
        </w:rPr>
        <w:t>收入0.00万元,占0.00%；</w:t>
      </w:r>
      <w:r>
        <w:rPr>
          <w:rFonts w:hint="eastAsia" w:ascii="宋体" w:hAnsi="宋体"/>
          <w:color w:val="auto"/>
          <w:sz w:val="24"/>
          <w:szCs w:val="24"/>
        </w:rPr>
        <w:t>事业</w:t>
      </w:r>
      <w:r>
        <w:rPr>
          <w:rFonts w:hint="eastAsia" w:ascii="宋体" w:hAnsi="宋体"/>
          <w:color w:val="auto"/>
          <w:sz w:val="24"/>
          <w:szCs w:val="24"/>
          <w:lang w:val="zh-CN"/>
        </w:rPr>
        <w:t>收入0.00万元,占0.00%；</w:t>
      </w:r>
      <w:r>
        <w:rPr>
          <w:rFonts w:hint="eastAsia" w:ascii="宋体" w:hAnsi="宋体"/>
          <w:color w:val="auto"/>
          <w:sz w:val="24"/>
          <w:szCs w:val="24"/>
        </w:rPr>
        <w:t>经营</w:t>
      </w:r>
      <w:r>
        <w:rPr>
          <w:rFonts w:hint="eastAsia" w:ascii="宋体" w:hAnsi="宋体"/>
          <w:color w:val="auto"/>
          <w:sz w:val="24"/>
          <w:szCs w:val="24"/>
          <w:lang w:val="zh-CN"/>
        </w:rPr>
        <w:t>收入0.00万元,占0.00%；</w:t>
      </w:r>
      <w:r>
        <w:rPr>
          <w:rFonts w:hint="eastAsia" w:ascii="宋体" w:hAnsi="宋体"/>
          <w:color w:val="auto"/>
          <w:sz w:val="24"/>
          <w:szCs w:val="24"/>
        </w:rPr>
        <w:t>附属单位上缴</w:t>
      </w:r>
      <w:r>
        <w:rPr>
          <w:rFonts w:hint="eastAsia" w:ascii="宋体" w:hAnsi="宋体"/>
          <w:color w:val="auto"/>
          <w:sz w:val="24"/>
          <w:szCs w:val="24"/>
          <w:lang w:val="zh-CN"/>
        </w:rPr>
        <w:t>收入0.00万元,占0.00%；</w:t>
      </w:r>
      <w:r>
        <w:rPr>
          <w:rFonts w:hint="eastAsia" w:ascii="宋体" w:hAnsi="宋体"/>
          <w:color w:val="auto"/>
          <w:sz w:val="24"/>
          <w:szCs w:val="24"/>
        </w:rPr>
        <w:t>其他</w:t>
      </w:r>
      <w:r>
        <w:rPr>
          <w:rFonts w:hint="eastAsia" w:ascii="宋体" w:hAnsi="宋体"/>
          <w:color w:val="auto"/>
          <w:sz w:val="24"/>
          <w:szCs w:val="24"/>
          <w:lang w:val="zh-CN"/>
        </w:rPr>
        <w:t>收入0.00万元,占0.00%；</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三、支出决算情况说明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2022年度支出合</w:t>
      </w:r>
      <w:r>
        <w:rPr>
          <w:rFonts w:hint="eastAsia" w:ascii="宋体" w:hAnsi="宋体"/>
          <w:color w:val="auto"/>
          <w:sz w:val="28"/>
          <w:szCs w:val="28"/>
          <w:lang w:val="zh-CN"/>
        </w:rPr>
        <w:t>计</w:t>
      </w:r>
      <w:r>
        <w:rPr>
          <w:rFonts w:hint="eastAsia" w:ascii="仿宋" w:hAnsi="仿宋" w:eastAsia="仿宋" w:cs="仿宋"/>
          <w:color w:val="auto"/>
          <w:sz w:val="24"/>
          <w:szCs w:val="24"/>
          <w:lang w:val="en-US" w:eastAsia="zh-CN"/>
        </w:rPr>
        <w:t>180.37</w:t>
      </w:r>
      <w:r>
        <w:rPr>
          <w:rFonts w:hint="eastAsia" w:ascii="宋体" w:hAnsi="宋体"/>
          <w:color w:val="auto"/>
          <w:sz w:val="24"/>
          <w:szCs w:val="24"/>
          <w:lang w:val="zh-CN"/>
        </w:rPr>
        <w:t>万元,其中：基本支出</w:t>
      </w:r>
      <w:r>
        <w:rPr>
          <w:rFonts w:hint="eastAsia" w:ascii="宋体" w:hAnsi="宋体"/>
          <w:color w:val="auto"/>
          <w:sz w:val="24"/>
          <w:szCs w:val="24"/>
          <w:lang w:val="en-US" w:eastAsia="zh-CN"/>
        </w:rPr>
        <w:t>180.37</w:t>
      </w:r>
      <w:r>
        <w:rPr>
          <w:rFonts w:hint="eastAsia" w:ascii="宋体" w:hAnsi="宋体"/>
          <w:color w:val="auto"/>
          <w:sz w:val="24"/>
          <w:szCs w:val="24"/>
          <w:lang w:val="zh-CN"/>
        </w:rPr>
        <w:t>万元,占</w:t>
      </w:r>
      <w:r>
        <w:rPr>
          <w:rFonts w:hint="eastAsia" w:ascii="宋体" w:hAnsi="宋体"/>
          <w:color w:val="auto"/>
          <w:sz w:val="24"/>
          <w:szCs w:val="24"/>
          <w:lang w:val="en-US" w:eastAsia="zh-CN"/>
        </w:rPr>
        <w:t>100</w:t>
      </w:r>
      <w:r>
        <w:rPr>
          <w:rFonts w:hint="eastAsia" w:ascii="宋体" w:hAnsi="宋体"/>
          <w:color w:val="auto"/>
          <w:sz w:val="24"/>
          <w:szCs w:val="24"/>
          <w:lang w:val="zh-CN"/>
        </w:rPr>
        <w:t>%；项目支出</w:t>
      </w:r>
      <w:r>
        <w:rPr>
          <w:rFonts w:hint="eastAsia" w:ascii="宋体" w:hAnsi="宋体"/>
          <w:color w:val="auto"/>
          <w:sz w:val="24"/>
          <w:szCs w:val="24"/>
          <w:lang w:val="en-US" w:eastAsia="zh-CN"/>
        </w:rPr>
        <w:t>0.00</w:t>
      </w:r>
      <w:r>
        <w:rPr>
          <w:rFonts w:hint="eastAsia" w:ascii="宋体" w:hAnsi="宋体"/>
          <w:color w:val="auto"/>
          <w:sz w:val="24"/>
          <w:szCs w:val="24"/>
          <w:lang w:val="zh-CN"/>
        </w:rPr>
        <w:t>万元,占</w:t>
      </w:r>
      <w:r>
        <w:rPr>
          <w:rFonts w:hint="eastAsia" w:ascii="宋体" w:hAnsi="宋体"/>
          <w:color w:val="auto"/>
          <w:sz w:val="24"/>
          <w:szCs w:val="24"/>
          <w:lang w:val="en-US" w:eastAsia="zh-CN"/>
        </w:rPr>
        <w:t>0.00</w:t>
      </w:r>
      <w:r>
        <w:rPr>
          <w:rFonts w:hint="eastAsia" w:ascii="宋体" w:hAnsi="宋体"/>
          <w:color w:val="auto"/>
          <w:sz w:val="24"/>
          <w:szCs w:val="24"/>
          <w:lang w:val="zh-CN"/>
        </w:rPr>
        <w:t>%；上缴上级支出0.00万元,占0.00%；经营支出0.00万元,占0.00%；对附属单位补助支出0.00万元,占0.00%。</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四、财政拨款收入支出决算总体情况说明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2022年度财政拨款收、支总计</w:t>
      </w:r>
      <w:r>
        <w:rPr>
          <w:rFonts w:hint="eastAsia" w:ascii="宋体" w:hAnsi="宋体"/>
          <w:color w:val="auto"/>
          <w:sz w:val="24"/>
          <w:szCs w:val="24"/>
        </w:rPr>
        <w:t>均为</w:t>
      </w:r>
      <w:r>
        <w:rPr>
          <w:rFonts w:hint="eastAsia" w:ascii="仿宋" w:hAnsi="仿宋" w:eastAsia="仿宋" w:cs="仿宋"/>
          <w:color w:val="auto"/>
          <w:sz w:val="24"/>
          <w:szCs w:val="24"/>
          <w:lang w:val="en-US" w:eastAsia="zh-CN"/>
        </w:rPr>
        <w:t>180.37</w:t>
      </w:r>
      <w:r>
        <w:rPr>
          <w:rFonts w:hint="eastAsia" w:ascii="宋体" w:hAnsi="宋体"/>
          <w:color w:val="auto"/>
          <w:sz w:val="24"/>
          <w:szCs w:val="24"/>
          <w:lang w:val="zh-CN"/>
        </w:rPr>
        <w:t>万元。与</w:t>
      </w:r>
      <w:r>
        <w:rPr>
          <w:rFonts w:hint="eastAsia" w:ascii="宋体" w:hAnsi="宋体"/>
          <w:color w:val="auto"/>
          <w:sz w:val="24"/>
          <w:szCs w:val="24"/>
        </w:rPr>
        <w:t>上</w:t>
      </w:r>
      <w:r>
        <w:rPr>
          <w:rFonts w:hint="eastAsia" w:ascii="宋体" w:hAnsi="宋体"/>
          <w:color w:val="auto"/>
          <w:sz w:val="24"/>
          <w:szCs w:val="24"/>
          <w:lang w:val="zh-CN"/>
        </w:rPr>
        <w:t>年相比,各增加万元,增长</w:t>
      </w:r>
      <w:r>
        <w:rPr>
          <w:rFonts w:hint="eastAsia" w:ascii="宋体" w:hAnsi="宋体"/>
          <w:color w:val="auto"/>
          <w:sz w:val="24"/>
          <w:szCs w:val="24"/>
          <w:lang w:val="en-US" w:eastAsia="zh-CN"/>
        </w:rPr>
        <w:t>0</w:t>
      </w:r>
      <w:r>
        <w:rPr>
          <w:rFonts w:hint="eastAsia" w:ascii="宋体" w:hAnsi="宋体"/>
          <w:color w:val="auto"/>
          <w:sz w:val="24"/>
          <w:szCs w:val="24"/>
          <w:lang w:val="zh-CN"/>
        </w:rPr>
        <w:t>%。</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五、一般公共预算财政拨款支出决算情况说明</w:t>
      </w:r>
    </w:p>
    <w:p>
      <w:pPr>
        <w:spacing w:before="100" w:after="100"/>
        <w:jc w:val="left"/>
        <w:rPr>
          <w:rFonts w:hint="eastAsia" w:ascii="宋体" w:hAnsi="宋体"/>
          <w:color w:val="auto"/>
          <w:sz w:val="24"/>
          <w:szCs w:val="24"/>
          <w:lang w:val="en-US" w:eastAsia="zh-CN"/>
        </w:rPr>
      </w:pPr>
      <w:r>
        <w:rPr>
          <w:rFonts w:hint="eastAsia" w:ascii="宋体" w:hAnsi="宋体"/>
          <w:color w:val="auto"/>
          <w:sz w:val="24"/>
          <w:szCs w:val="24"/>
          <w:lang w:val="zh-CN"/>
        </w:rPr>
        <w:t>2022年度一般公共预算财政拨款支出</w:t>
      </w:r>
      <w:r>
        <w:rPr>
          <w:rFonts w:hint="eastAsia" w:ascii="宋体" w:hAnsi="宋体"/>
          <w:color w:val="auto"/>
          <w:sz w:val="24"/>
          <w:szCs w:val="24"/>
          <w:lang w:val="en-US" w:eastAsia="zh-CN"/>
        </w:rPr>
        <w:t>180.37</w:t>
      </w:r>
      <w:r>
        <w:rPr>
          <w:rFonts w:hint="eastAsia" w:ascii="宋体" w:hAnsi="宋体"/>
          <w:color w:val="auto"/>
          <w:sz w:val="24"/>
          <w:szCs w:val="24"/>
          <w:lang w:val="zh-CN"/>
        </w:rPr>
        <w:t>万元,较上年决算数增加</w:t>
      </w:r>
      <w:r>
        <w:rPr>
          <w:rFonts w:hint="eastAsia" w:ascii="宋体" w:hAnsi="宋体"/>
          <w:color w:val="auto"/>
          <w:sz w:val="24"/>
          <w:szCs w:val="24"/>
          <w:lang w:val="en-US" w:eastAsia="zh-CN"/>
        </w:rPr>
        <w:t>11.2</w:t>
      </w:r>
      <w:r>
        <w:rPr>
          <w:rFonts w:hint="eastAsia" w:ascii="宋体" w:hAnsi="宋体"/>
          <w:color w:val="auto"/>
          <w:sz w:val="24"/>
          <w:szCs w:val="24"/>
          <w:lang w:val="zh-CN"/>
        </w:rPr>
        <w:t>万元,增长</w:t>
      </w:r>
      <w:r>
        <w:rPr>
          <w:rFonts w:hint="eastAsia" w:ascii="宋体" w:hAnsi="宋体"/>
          <w:color w:val="auto"/>
          <w:sz w:val="24"/>
          <w:szCs w:val="24"/>
          <w:lang w:val="en-US" w:eastAsia="zh-CN"/>
        </w:rPr>
        <w:t>6.5</w:t>
      </w:r>
      <w:r>
        <w:rPr>
          <w:rFonts w:hint="eastAsia" w:ascii="宋体" w:hAnsi="宋体"/>
          <w:color w:val="auto"/>
          <w:sz w:val="24"/>
          <w:szCs w:val="24"/>
          <w:lang w:val="zh-CN"/>
        </w:rPr>
        <w:t>%。主要原因是</w:t>
      </w:r>
      <w:r>
        <w:rPr>
          <w:rFonts w:hint="eastAsia" w:ascii="宋体" w:hAnsi="宋体"/>
          <w:color w:val="auto"/>
          <w:sz w:val="24"/>
          <w:szCs w:val="24"/>
          <w:lang w:val="en-US" w:eastAsia="zh-CN"/>
        </w:rPr>
        <w:t>人员增加。</w:t>
      </w:r>
    </w:p>
    <w:p>
      <w:pPr>
        <w:spacing w:before="100" w:after="100"/>
        <w:jc w:val="left"/>
        <w:rPr>
          <w:rFonts w:hint="eastAsia" w:ascii="宋体" w:hAnsi="宋体" w:eastAsia="宋体"/>
          <w:color w:val="auto"/>
          <w:sz w:val="24"/>
          <w:szCs w:val="24"/>
          <w:lang w:val="en-US" w:eastAsia="zh-CN"/>
        </w:rPr>
      </w:pPr>
      <w:r>
        <w:rPr>
          <w:rFonts w:ascii="Times New Roman" w:hAnsi="Times New Roman" w:eastAsia="Times New Roman"/>
          <w:b/>
          <w:color w:val="auto"/>
          <w:sz w:val="24"/>
          <w:szCs w:val="24"/>
          <w:lang w:val="zh-CN"/>
        </w:rPr>
        <w:t>1</w:t>
      </w:r>
      <w:r>
        <w:rPr>
          <w:rFonts w:hint="eastAsia" w:ascii="宋体" w:hAnsi="宋体"/>
          <w:b/>
          <w:color w:val="auto"/>
          <w:sz w:val="24"/>
          <w:szCs w:val="24"/>
          <w:lang w:val="zh-CN"/>
        </w:rPr>
        <w:t>．一般公共服务支出</w:t>
      </w:r>
      <w:r>
        <w:rPr>
          <w:rFonts w:hint="eastAsia" w:ascii="宋体" w:hAnsi="宋体"/>
          <w:color w:val="auto"/>
          <w:sz w:val="24"/>
          <w:szCs w:val="24"/>
          <w:lang w:val="zh-CN"/>
        </w:rPr>
        <w:t>年初预算数为</w:t>
      </w:r>
      <w:r>
        <w:rPr>
          <w:rFonts w:hint="eastAsia" w:ascii="宋体" w:hAnsi="宋体"/>
          <w:color w:val="auto"/>
          <w:sz w:val="24"/>
          <w:szCs w:val="24"/>
          <w:lang w:val="en-US" w:eastAsia="zh-CN"/>
        </w:rPr>
        <w:t>154.62</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154.62</w:t>
      </w:r>
      <w:r>
        <w:rPr>
          <w:rFonts w:hint="eastAsia" w:ascii="宋体" w:hAnsi="宋体"/>
          <w:color w:val="auto"/>
          <w:sz w:val="24"/>
          <w:szCs w:val="24"/>
          <w:lang w:val="zh-CN"/>
        </w:rPr>
        <w:t>万元,完成年初预算的</w:t>
      </w:r>
      <w:r>
        <w:rPr>
          <w:rFonts w:hint="eastAsia" w:ascii="宋体" w:hAnsi="宋体"/>
          <w:color w:val="auto"/>
          <w:sz w:val="24"/>
          <w:szCs w:val="24"/>
          <w:lang w:val="en-US" w:eastAsia="zh-CN"/>
        </w:rPr>
        <w:t>100</w:t>
      </w:r>
      <w:r>
        <w:rPr>
          <w:rFonts w:hint="eastAsia" w:ascii="宋体" w:hAnsi="宋体"/>
          <w:color w:val="auto"/>
          <w:sz w:val="24"/>
          <w:szCs w:val="24"/>
          <w:lang w:val="zh-CN"/>
        </w:rPr>
        <w:t>%</w:t>
      </w:r>
      <w:r>
        <w:rPr>
          <w:rFonts w:hint="eastAsia" w:ascii="宋体" w:hAnsi="宋体"/>
          <w:color w:val="auto"/>
          <w:sz w:val="24"/>
          <w:szCs w:val="24"/>
          <w:lang w:val="en-US" w:eastAsia="zh-CN"/>
        </w:rPr>
        <w:t>.</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w:t>
      </w:r>
      <w:r>
        <w:rPr>
          <w:rFonts w:hint="eastAsia" w:ascii="宋体" w:hAnsi="宋体"/>
          <w:b/>
          <w:color w:val="auto"/>
          <w:sz w:val="24"/>
          <w:szCs w:val="24"/>
          <w:lang w:val="zh-CN"/>
        </w:rPr>
        <w:t>．外交支出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3</w:t>
      </w:r>
      <w:r>
        <w:rPr>
          <w:rFonts w:hint="eastAsia" w:ascii="宋体" w:hAnsi="宋体"/>
          <w:b/>
          <w:color w:val="auto"/>
          <w:sz w:val="24"/>
          <w:szCs w:val="24"/>
          <w:lang w:val="zh-CN"/>
        </w:rPr>
        <w:t>．国防支出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4</w:t>
      </w:r>
      <w:r>
        <w:rPr>
          <w:rFonts w:hint="eastAsia" w:ascii="宋体" w:hAnsi="宋体"/>
          <w:b/>
          <w:color w:val="auto"/>
          <w:sz w:val="24"/>
          <w:szCs w:val="24"/>
          <w:lang w:val="zh-CN"/>
        </w:rPr>
        <w:t>．公共安全支出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5</w:t>
      </w:r>
      <w:r>
        <w:rPr>
          <w:rFonts w:hint="eastAsia" w:ascii="宋体" w:hAnsi="宋体"/>
          <w:b/>
          <w:color w:val="auto"/>
          <w:sz w:val="24"/>
          <w:szCs w:val="24"/>
          <w:lang w:val="zh-CN"/>
        </w:rPr>
        <w:t>．教育支出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6</w:t>
      </w:r>
      <w:r>
        <w:rPr>
          <w:rFonts w:hint="eastAsia" w:ascii="宋体" w:hAnsi="宋体"/>
          <w:b/>
          <w:color w:val="auto"/>
          <w:sz w:val="24"/>
          <w:szCs w:val="24"/>
          <w:lang w:val="zh-CN"/>
        </w:rPr>
        <w:t>．科学技术支出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7</w:t>
      </w:r>
      <w:r>
        <w:rPr>
          <w:rFonts w:hint="eastAsia" w:ascii="宋体" w:hAnsi="宋体"/>
          <w:b/>
          <w:color w:val="auto"/>
          <w:sz w:val="24"/>
          <w:szCs w:val="24"/>
          <w:lang w:val="zh-CN"/>
        </w:rPr>
        <w:t>．文化旅游体育与传媒支出</w:t>
      </w:r>
      <w:r>
        <w:rPr>
          <w:rFonts w:hint="eastAsia" w:ascii="宋体" w:hAnsi="宋体"/>
          <w:color w:val="auto"/>
          <w:sz w:val="24"/>
          <w:szCs w:val="24"/>
          <w:lang w:val="zh-CN"/>
        </w:rPr>
        <w:t>年初预算数为0.00万元,支出决算为32.56万元,完成年初预算的%,决算数大于预算数的主要原因是.....(由部门根据实际情况补充)。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8</w:t>
      </w:r>
      <w:r>
        <w:rPr>
          <w:rFonts w:hint="eastAsia" w:ascii="宋体" w:hAnsi="宋体"/>
          <w:b/>
          <w:color w:val="auto"/>
          <w:sz w:val="24"/>
          <w:szCs w:val="24"/>
          <w:lang w:val="zh-CN"/>
        </w:rPr>
        <w:t>．社会保障和就业支出</w:t>
      </w:r>
      <w:r>
        <w:rPr>
          <w:rFonts w:hint="eastAsia" w:ascii="宋体" w:hAnsi="宋体"/>
          <w:color w:val="auto"/>
          <w:sz w:val="24"/>
          <w:szCs w:val="24"/>
          <w:lang w:val="zh-CN"/>
        </w:rPr>
        <w:t>年初预算数为</w:t>
      </w:r>
      <w:r>
        <w:rPr>
          <w:rFonts w:hint="eastAsia" w:ascii="宋体" w:hAnsi="宋体"/>
          <w:color w:val="auto"/>
          <w:sz w:val="24"/>
          <w:szCs w:val="24"/>
          <w:lang w:val="en-US" w:eastAsia="zh-CN"/>
        </w:rPr>
        <w:t>15.03</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15.03</w:t>
      </w:r>
      <w:r>
        <w:rPr>
          <w:rFonts w:hint="eastAsia" w:ascii="宋体" w:hAnsi="宋体"/>
          <w:color w:val="auto"/>
          <w:sz w:val="24"/>
          <w:szCs w:val="24"/>
          <w:lang w:val="zh-CN"/>
        </w:rPr>
        <w:t>万元,完成年初预算的</w:t>
      </w:r>
      <w:r>
        <w:rPr>
          <w:rFonts w:hint="eastAsia" w:ascii="宋体" w:hAnsi="宋体"/>
          <w:color w:val="auto"/>
          <w:sz w:val="24"/>
          <w:szCs w:val="24"/>
          <w:lang w:val="en-US" w:eastAsia="zh-CN"/>
        </w:rPr>
        <w:t>100</w:t>
      </w:r>
      <w:r>
        <w:rPr>
          <w:rFonts w:hint="eastAsia" w:ascii="宋体" w:hAnsi="宋体"/>
          <w:color w:val="auto"/>
          <w:sz w:val="24"/>
          <w:szCs w:val="24"/>
          <w:lang w:val="zh-CN"/>
        </w:rPr>
        <w:t>%,</w:t>
      </w:r>
      <w:r>
        <w:rPr>
          <w:rFonts w:hint="eastAsia" w:ascii="宋体" w:hAnsi="宋体"/>
          <w:color w:val="auto"/>
          <w:sz w:val="24"/>
          <w:szCs w:val="24"/>
          <w:lang w:val="zh-CN"/>
        </w:rPr>
        <w:t>。</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9</w:t>
      </w:r>
      <w:r>
        <w:rPr>
          <w:rFonts w:hint="eastAsia" w:ascii="宋体" w:hAnsi="宋体"/>
          <w:b/>
          <w:color w:val="auto"/>
          <w:sz w:val="24"/>
          <w:szCs w:val="24"/>
          <w:lang w:val="zh-CN"/>
        </w:rPr>
        <w:t>．卫生健康支出</w:t>
      </w:r>
      <w:r>
        <w:rPr>
          <w:rFonts w:hint="eastAsia" w:ascii="宋体" w:hAnsi="宋体"/>
          <w:color w:val="auto"/>
          <w:sz w:val="24"/>
          <w:szCs w:val="24"/>
          <w:lang w:val="zh-CN"/>
        </w:rPr>
        <w:t>年初预算数为</w:t>
      </w:r>
      <w:r>
        <w:rPr>
          <w:rFonts w:hint="eastAsia" w:ascii="宋体" w:hAnsi="宋体"/>
          <w:color w:val="auto"/>
          <w:sz w:val="24"/>
          <w:szCs w:val="24"/>
          <w:lang w:val="en-US" w:eastAsia="zh-CN"/>
        </w:rPr>
        <w:t>8.04</w:t>
      </w:r>
      <w:r>
        <w:rPr>
          <w:rFonts w:hint="eastAsia" w:ascii="宋体" w:hAnsi="宋体"/>
          <w:color w:val="auto"/>
          <w:sz w:val="24"/>
          <w:szCs w:val="24"/>
          <w:lang w:val="zh-CN"/>
        </w:rPr>
        <w:t>元,支出决算为</w:t>
      </w:r>
      <w:r>
        <w:rPr>
          <w:rFonts w:hint="eastAsia" w:ascii="宋体" w:hAnsi="宋体"/>
          <w:color w:val="auto"/>
          <w:sz w:val="24"/>
          <w:szCs w:val="24"/>
          <w:lang w:val="en-US" w:eastAsia="zh-CN"/>
        </w:rPr>
        <w:t>8.04</w:t>
      </w:r>
      <w:r>
        <w:rPr>
          <w:rFonts w:hint="eastAsia" w:ascii="宋体" w:hAnsi="宋体"/>
          <w:color w:val="auto"/>
          <w:sz w:val="24"/>
          <w:szCs w:val="24"/>
          <w:lang w:val="zh-CN"/>
        </w:rPr>
        <w:t>万元,完成年初预算的</w:t>
      </w:r>
      <w:r>
        <w:rPr>
          <w:rFonts w:hint="eastAsia" w:ascii="宋体" w:hAnsi="宋体"/>
          <w:color w:val="auto"/>
          <w:sz w:val="24"/>
          <w:szCs w:val="24"/>
          <w:lang w:val="en-US" w:eastAsia="zh-CN"/>
        </w:rPr>
        <w:t>0.00</w:t>
      </w:r>
      <w:r>
        <w:rPr>
          <w:rFonts w:hint="eastAsia" w:ascii="宋体" w:hAnsi="宋体"/>
          <w:color w:val="auto"/>
          <w:sz w:val="24"/>
          <w:szCs w:val="24"/>
          <w:lang w:val="zh-CN"/>
        </w:rPr>
        <w:t>%,决算数大于预算数的主要原因是.....(由部门根据实际情况补充)。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10</w:t>
      </w:r>
      <w:r>
        <w:rPr>
          <w:rFonts w:hint="eastAsia" w:ascii="宋体" w:hAnsi="宋体"/>
          <w:b/>
          <w:color w:val="auto"/>
          <w:sz w:val="24"/>
          <w:szCs w:val="24"/>
          <w:lang w:val="zh-CN"/>
        </w:rPr>
        <w:t>．节能环保支出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11</w:t>
      </w:r>
      <w:r>
        <w:rPr>
          <w:rFonts w:hint="eastAsia" w:ascii="宋体" w:hAnsi="宋体"/>
          <w:b/>
          <w:color w:val="auto"/>
          <w:sz w:val="24"/>
          <w:szCs w:val="24"/>
          <w:lang w:val="zh-CN"/>
        </w:rPr>
        <w:t>．城乡社区支出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12</w:t>
      </w:r>
      <w:r>
        <w:rPr>
          <w:rFonts w:hint="eastAsia" w:ascii="宋体" w:hAnsi="宋体"/>
          <w:b/>
          <w:color w:val="auto"/>
          <w:sz w:val="24"/>
          <w:szCs w:val="24"/>
          <w:lang w:val="zh-CN"/>
        </w:rPr>
        <w:t>．农林水支出</w:t>
      </w:r>
      <w:r>
        <w:rPr>
          <w:rFonts w:hint="eastAsia" w:ascii="宋体" w:hAnsi="宋体"/>
          <w:color w:val="auto"/>
          <w:sz w:val="24"/>
          <w:szCs w:val="24"/>
          <w:lang w:val="zh-CN"/>
        </w:rPr>
        <w:t>年初预算数为</w:t>
      </w:r>
      <w:r>
        <w:rPr>
          <w:rFonts w:hint="eastAsia" w:ascii="宋体" w:hAnsi="宋体"/>
          <w:color w:val="auto"/>
          <w:sz w:val="24"/>
          <w:szCs w:val="24"/>
          <w:lang w:val="en-US" w:eastAsia="zh-CN"/>
        </w:rPr>
        <w:t>2.68</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2.68</w:t>
      </w:r>
      <w:r>
        <w:rPr>
          <w:rFonts w:hint="eastAsia" w:ascii="宋体" w:hAnsi="宋体"/>
          <w:color w:val="auto"/>
          <w:sz w:val="24"/>
          <w:szCs w:val="24"/>
          <w:lang w:val="zh-CN"/>
        </w:rPr>
        <w:t>万元,完成年初预算的%,决算数大于预算数的主要原因是.....(由部门根据实际情况补充)。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13</w:t>
      </w:r>
      <w:r>
        <w:rPr>
          <w:rFonts w:hint="eastAsia" w:ascii="宋体" w:hAnsi="宋体"/>
          <w:b/>
          <w:color w:val="auto"/>
          <w:sz w:val="24"/>
          <w:szCs w:val="24"/>
          <w:lang w:val="zh-CN"/>
        </w:rPr>
        <w:t>．交通运输支出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14</w:t>
      </w:r>
      <w:r>
        <w:rPr>
          <w:rFonts w:hint="eastAsia" w:ascii="宋体" w:hAnsi="宋体"/>
          <w:b/>
          <w:color w:val="auto"/>
          <w:sz w:val="24"/>
          <w:szCs w:val="24"/>
          <w:lang w:val="zh-CN"/>
        </w:rPr>
        <w:t>．资源勘探工业信息等支出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15</w:t>
      </w:r>
      <w:r>
        <w:rPr>
          <w:rFonts w:hint="eastAsia" w:ascii="宋体" w:hAnsi="宋体"/>
          <w:b/>
          <w:color w:val="auto"/>
          <w:sz w:val="24"/>
          <w:szCs w:val="24"/>
          <w:lang w:val="zh-CN"/>
        </w:rPr>
        <w:t>．商业服务业等支出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16</w:t>
      </w:r>
      <w:r>
        <w:rPr>
          <w:rFonts w:hint="eastAsia" w:ascii="宋体" w:hAnsi="宋体"/>
          <w:b/>
          <w:color w:val="auto"/>
          <w:sz w:val="24"/>
          <w:szCs w:val="24"/>
          <w:lang w:val="zh-CN"/>
        </w:rPr>
        <w:t>．金融支出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17</w:t>
      </w:r>
      <w:r>
        <w:rPr>
          <w:rFonts w:hint="eastAsia" w:ascii="宋体" w:hAnsi="宋体"/>
          <w:b/>
          <w:color w:val="auto"/>
          <w:sz w:val="24"/>
          <w:szCs w:val="24"/>
          <w:lang w:val="zh-CN"/>
        </w:rPr>
        <w:t>．援助其他地区支出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highlight w:val="red"/>
          <w:lang w:val="zh-CN"/>
        </w:rPr>
      </w:pPr>
      <w:r>
        <w:rPr>
          <w:rFonts w:ascii="Times New Roman" w:hAnsi="Times New Roman" w:eastAsia="Times New Roman"/>
          <w:b/>
          <w:color w:val="auto"/>
          <w:sz w:val="24"/>
          <w:szCs w:val="24"/>
          <w:lang w:val="zh-CN"/>
        </w:rPr>
        <w:t>18</w:t>
      </w:r>
      <w:r>
        <w:rPr>
          <w:rFonts w:hint="eastAsia" w:ascii="宋体" w:hAnsi="宋体"/>
          <w:b/>
          <w:color w:val="auto"/>
          <w:sz w:val="24"/>
          <w:szCs w:val="24"/>
          <w:lang w:val="zh-CN"/>
        </w:rPr>
        <w:t>．自然资源海洋气象等支出</w:t>
      </w:r>
      <w:r>
        <w:rPr>
          <w:rFonts w:hint="eastAsia" w:ascii="宋体" w:hAnsi="宋体"/>
          <w:color w:val="auto"/>
          <w:sz w:val="24"/>
          <w:szCs w:val="24"/>
          <w:lang w:val="zh-CN"/>
        </w:rPr>
        <w:t>年初预算数为0.00万元,支出决算为0.00万元,完成年初预算的%,决算数小于预算数的</w:t>
      </w:r>
      <w:r>
        <w:rPr>
          <w:rFonts w:hint="eastAsia" w:ascii="宋体" w:hAnsi="宋体"/>
          <w:color w:val="auto"/>
          <w:sz w:val="24"/>
          <w:szCs w:val="24"/>
          <w:highlight w:val="white"/>
          <w:lang w:val="zh-CN"/>
        </w:rPr>
        <w:t>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19</w:t>
      </w:r>
      <w:r>
        <w:rPr>
          <w:rFonts w:hint="eastAsia" w:ascii="宋体" w:hAnsi="宋体"/>
          <w:b/>
          <w:color w:val="auto"/>
          <w:sz w:val="24"/>
          <w:szCs w:val="24"/>
          <w:lang w:val="zh-CN"/>
        </w:rPr>
        <w:t>．住房保障支出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20</w:t>
      </w:r>
      <w:r>
        <w:rPr>
          <w:rFonts w:hint="eastAsia" w:ascii="宋体" w:hAnsi="宋体"/>
          <w:b/>
          <w:color w:val="auto"/>
          <w:sz w:val="24"/>
          <w:szCs w:val="24"/>
          <w:lang w:val="zh-CN"/>
        </w:rPr>
        <w:t>．粮油物资储备支出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21.</w:t>
      </w:r>
      <w:r>
        <w:rPr>
          <w:rFonts w:hint="eastAsia" w:ascii="宋体" w:hAnsi="宋体"/>
          <w:b/>
          <w:color w:val="auto"/>
          <w:sz w:val="24"/>
          <w:szCs w:val="24"/>
          <w:lang w:val="zh-CN"/>
        </w:rPr>
        <w:t>国有资本经营预算支出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22</w:t>
      </w:r>
      <w:r>
        <w:rPr>
          <w:rFonts w:hint="eastAsia" w:ascii="宋体" w:hAnsi="宋体"/>
          <w:b/>
          <w:color w:val="auto"/>
          <w:sz w:val="24"/>
          <w:szCs w:val="24"/>
          <w:lang w:val="zh-CN"/>
        </w:rPr>
        <w:t>．灾害防治及应急管理支出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23</w:t>
      </w:r>
      <w:r>
        <w:rPr>
          <w:rFonts w:hint="eastAsia" w:ascii="宋体" w:hAnsi="宋体"/>
          <w:b/>
          <w:color w:val="auto"/>
          <w:sz w:val="24"/>
          <w:szCs w:val="24"/>
          <w:lang w:val="zh-CN"/>
        </w:rPr>
        <w:t>．其他支出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24</w:t>
      </w:r>
      <w:r>
        <w:rPr>
          <w:rFonts w:hint="eastAsia" w:ascii="宋体" w:hAnsi="宋体"/>
          <w:b/>
          <w:color w:val="auto"/>
          <w:sz w:val="24"/>
          <w:szCs w:val="24"/>
          <w:lang w:val="zh-CN"/>
        </w:rPr>
        <w:t>．债务还本支出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25</w:t>
      </w:r>
      <w:r>
        <w:rPr>
          <w:rFonts w:hint="eastAsia" w:ascii="宋体" w:hAnsi="宋体"/>
          <w:b/>
          <w:color w:val="auto"/>
          <w:sz w:val="24"/>
          <w:szCs w:val="24"/>
          <w:lang w:val="zh-CN"/>
        </w:rPr>
        <w:t>．债务付息支出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26</w:t>
      </w:r>
      <w:r>
        <w:rPr>
          <w:rFonts w:hint="eastAsia" w:ascii="宋体" w:hAnsi="宋体"/>
          <w:b/>
          <w:color w:val="auto"/>
          <w:sz w:val="24"/>
          <w:szCs w:val="24"/>
          <w:lang w:val="zh-CN"/>
        </w:rPr>
        <w:t>．抗疫特别国债安排的支出</w:t>
      </w:r>
      <w:r>
        <w:rPr>
          <w:rFonts w:hint="eastAsia" w:ascii="宋体" w:hAnsi="宋体"/>
          <w:color w:val="auto"/>
          <w:sz w:val="24"/>
          <w:szCs w:val="24"/>
          <w:lang w:val="zh-CN"/>
        </w:rPr>
        <w:t>年初预算数为0.00万元,支出决算为0.00万元,完成年初预算的%,决算数小于预算数的主要原因是.....(由部门根据实际情况补充)。</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六、一般公共预算财政拨款基本支出决算情况说明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2022年度一般公共预算财政拨款基本支出</w:t>
      </w:r>
      <w:r>
        <w:rPr>
          <w:rFonts w:hint="eastAsia" w:ascii="宋体" w:hAnsi="宋体"/>
          <w:color w:val="auto"/>
          <w:sz w:val="24"/>
          <w:szCs w:val="24"/>
          <w:lang w:val="en-US" w:eastAsia="zh-CN"/>
        </w:rPr>
        <w:t>180.37</w:t>
      </w:r>
      <w:r>
        <w:rPr>
          <w:rFonts w:hint="eastAsia" w:ascii="宋体" w:hAnsi="宋体"/>
          <w:color w:val="auto"/>
          <w:sz w:val="24"/>
          <w:szCs w:val="24"/>
          <w:lang w:val="zh-CN"/>
        </w:rPr>
        <w:t>万元。其中：</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人员经费</w:t>
      </w:r>
      <w:r>
        <w:rPr>
          <w:rFonts w:hint="eastAsia" w:ascii="宋体" w:hAnsi="宋体"/>
          <w:color w:val="auto"/>
          <w:sz w:val="24"/>
          <w:szCs w:val="24"/>
          <w:lang w:val="en-US" w:eastAsia="zh-CN"/>
        </w:rPr>
        <w:t>138.4</w:t>
      </w:r>
      <w:r>
        <w:rPr>
          <w:rFonts w:hint="eastAsia" w:ascii="宋体" w:hAnsi="宋体"/>
          <w:color w:val="auto"/>
          <w:sz w:val="24"/>
          <w:szCs w:val="24"/>
          <w:lang w:val="zh-CN"/>
        </w:rPr>
        <w:t>万元,较上年决算数增加</w:t>
      </w:r>
      <w:r>
        <w:rPr>
          <w:rFonts w:hint="eastAsia" w:ascii="宋体" w:hAnsi="宋体"/>
          <w:color w:val="auto"/>
          <w:sz w:val="24"/>
          <w:szCs w:val="24"/>
          <w:lang w:val="en-US" w:eastAsia="zh-CN"/>
        </w:rPr>
        <w:t>28.74</w:t>
      </w:r>
      <w:r>
        <w:rPr>
          <w:rFonts w:hint="eastAsia" w:ascii="宋体" w:hAnsi="宋体"/>
          <w:color w:val="auto"/>
          <w:sz w:val="24"/>
          <w:szCs w:val="24"/>
          <w:lang w:val="zh-CN"/>
        </w:rPr>
        <w:t>万元,增长</w:t>
      </w:r>
      <w:r>
        <w:rPr>
          <w:rFonts w:hint="eastAsia" w:ascii="宋体" w:hAnsi="宋体"/>
          <w:color w:val="auto"/>
          <w:sz w:val="24"/>
          <w:szCs w:val="24"/>
          <w:lang w:val="en-US" w:eastAsia="zh-CN"/>
        </w:rPr>
        <w:t>26.9</w:t>
      </w:r>
      <w:r>
        <w:rPr>
          <w:rFonts w:hint="eastAsia" w:ascii="宋体" w:hAnsi="宋体"/>
          <w:color w:val="auto"/>
          <w:sz w:val="24"/>
          <w:szCs w:val="24"/>
          <w:lang w:val="zh-CN"/>
        </w:rPr>
        <w:t>%,主要原因是</w:t>
      </w:r>
      <w:r>
        <w:rPr>
          <w:rFonts w:hint="eastAsia" w:ascii="宋体" w:hAnsi="宋体"/>
          <w:color w:val="auto"/>
          <w:sz w:val="24"/>
          <w:szCs w:val="24"/>
          <w:lang w:val="en-US" w:eastAsia="zh-CN"/>
        </w:rPr>
        <w:t>人员增加</w:t>
      </w:r>
      <w:r>
        <w:rPr>
          <w:rFonts w:hint="eastAsia" w:ascii="宋体" w:hAnsi="宋体"/>
          <w:color w:val="auto"/>
          <w:sz w:val="24"/>
          <w:szCs w:val="24"/>
          <w:lang w:val="zh-CN"/>
        </w:rPr>
        <w:t>。人员经费用途</w:t>
      </w:r>
      <w:r>
        <w:rPr>
          <w:rFonts w:ascii="宋体" w:hAnsi="宋体"/>
          <w:color w:val="auto"/>
          <w:sz w:val="24"/>
          <w:szCs w:val="24"/>
          <w:lang w:val="zh-CN"/>
        </w:rPr>
        <w:t>“</w:t>
      </w:r>
      <w:r>
        <w:rPr>
          <w:rFonts w:hint="eastAsia" w:ascii="宋体" w:hAnsi="宋体"/>
          <w:color w:val="auto"/>
          <w:sz w:val="24"/>
          <w:szCs w:val="24"/>
          <w:lang w:val="zh-CN"/>
        </w:rPr>
        <w:t>基本工资、津贴补贴、奖金、社会保障缴费</w:t>
      </w:r>
      <w:r>
        <w:rPr>
          <w:rFonts w:ascii="宋体" w:hAnsi="宋体"/>
          <w:color w:val="auto"/>
          <w:sz w:val="24"/>
          <w:szCs w:val="24"/>
          <w:lang w:val="zh-CN"/>
        </w:rPr>
        <w:t>”</w:t>
      </w:r>
      <w:r>
        <w:rPr>
          <w:rFonts w:hint="eastAsia" w:ascii="宋体" w:hAnsi="宋体"/>
          <w:color w:val="auto"/>
          <w:sz w:val="24"/>
          <w:szCs w:val="24"/>
          <w:lang w:val="zh-CN"/>
        </w:rPr>
        <w:t>。</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公用经费</w:t>
      </w:r>
      <w:r>
        <w:rPr>
          <w:rFonts w:hint="eastAsia" w:ascii="宋体" w:hAnsi="宋体"/>
          <w:color w:val="auto"/>
          <w:sz w:val="24"/>
          <w:szCs w:val="24"/>
          <w:lang w:val="en-US" w:eastAsia="zh-CN"/>
        </w:rPr>
        <w:t>41.97</w:t>
      </w:r>
      <w:r>
        <w:rPr>
          <w:rFonts w:hint="eastAsia" w:ascii="宋体" w:hAnsi="宋体"/>
          <w:color w:val="auto"/>
          <w:sz w:val="24"/>
          <w:szCs w:val="24"/>
          <w:lang w:val="zh-CN"/>
        </w:rPr>
        <w:t>万元,较上年决算数减少</w:t>
      </w:r>
      <w:r>
        <w:rPr>
          <w:rFonts w:hint="eastAsia" w:ascii="宋体" w:hAnsi="宋体"/>
          <w:color w:val="auto"/>
          <w:sz w:val="24"/>
          <w:szCs w:val="24"/>
          <w:lang w:val="en-US" w:eastAsia="zh-CN"/>
        </w:rPr>
        <w:t>12.92</w:t>
      </w:r>
      <w:r>
        <w:rPr>
          <w:rFonts w:hint="eastAsia" w:ascii="宋体" w:hAnsi="宋体"/>
          <w:color w:val="auto"/>
          <w:sz w:val="24"/>
          <w:szCs w:val="24"/>
          <w:lang w:val="zh-CN"/>
        </w:rPr>
        <w:t>万元,下降</w:t>
      </w:r>
      <w:r>
        <w:rPr>
          <w:rFonts w:hint="eastAsia" w:ascii="宋体" w:hAnsi="宋体"/>
          <w:color w:val="auto"/>
          <w:sz w:val="24"/>
          <w:szCs w:val="24"/>
          <w:lang w:val="en-US" w:eastAsia="zh-CN"/>
        </w:rPr>
        <w:t>23.5</w:t>
      </w:r>
      <w:r>
        <w:rPr>
          <w:rFonts w:hint="eastAsia" w:ascii="宋体" w:hAnsi="宋体"/>
          <w:color w:val="auto"/>
          <w:sz w:val="24"/>
          <w:szCs w:val="24"/>
          <w:lang w:val="zh-CN"/>
        </w:rPr>
        <w:t>%,主要原因</w:t>
      </w:r>
      <w:r>
        <w:rPr>
          <w:rFonts w:hint="eastAsia" w:ascii="宋体" w:hAnsi="宋体"/>
          <w:color w:val="auto"/>
          <w:sz w:val="24"/>
          <w:szCs w:val="24"/>
          <w:lang w:val="en-US" w:eastAsia="zh-CN"/>
        </w:rPr>
        <w:t>压缩运转经费</w:t>
      </w:r>
      <w:r>
        <w:rPr>
          <w:rFonts w:hint="eastAsia" w:ascii="宋体" w:hAnsi="宋体"/>
          <w:color w:val="auto"/>
          <w:sz w:val="24"/>
          <w:szCs w:val="24"/>
          <w:lang w:val="zh-CN"/>
        </w:rPr>
        <w:t>。公用经费用途</w:t>
      </w:r>
      <w:r>
        <w:rPr>
          <w:rFonts w:ascii="宋体" w:hAnsi="宋体"/>
          <w:color w:val="auto"/>
          <w:sz w:val="24"/>
          <w:szCs w:val="24"/>
          <w:lang w:val="zh-CN"/>
        </w:rPr>
        <w:t>“</w:t>
      </w:r>
      <w:r>
        <w:rPr>
          <w:rFonts w:hint="eastAsia" w:ascii="宋体" w:hAnsi="宋体"/>
          <w:color w:val="auto"/>
          <w:sz w:val="24"/>
          <w:szCs w:val="24"/>
          <w:lang w:val="zh-CN"/>
        </w:rPr>
        <w:t>办公费、印刷费、</w:t>
      </w:r>
      <w:r>
        <w:rPr>
          <w:rFonts w:hint="eastAsia" w:ascii="宋体" w:hAnsi="宋体"/>
          <w:color w:val="auto"/>
          <w:sz w:val="24"/>
          <w:szCs w:val="24"/>
          <w:lang w:val="en-US" w:eastAsia="zh-CN"/>
        </w:rPr>
        <w:t>差旅</w:t>
      </w:r>
      <w:r>
        <w:rPr>
          <w:rFonts w:hint="eastAsia" w:ascii="宋体" w:hAnsi="宋体"/>
          <w:color w:val="auto"/>
          <w:sz w:val="24"/>
          <w:szCs w:val="24"/>
          <w:lang w:val="zh-CN"/>
        </w:rPr>
        <w:t>费、</w:t>
      </w:r>
      <w:r>
        <w:rPr>
          <w:rFonts w:hint="eastAsia" w:ascii="宋体" w:hAnsi="宋体"/>
          <w:color w:val="auto"/>
          <w:sz w:val="24"/>
          <w:szCs w:val="24"/>
          <w:lang w:val="en-US" w:eastAsia="zh-CN"/>
        </w:rPr>
        <w:t>邮电</w:t>
      </w:r>
      <w:r>
        <w:rPr>
          <w:rFonts w:hint="eastAsia" w:ascii="宋体" w:hAnsi="宋体"/>
          <w:color w:val="auto"/>
          <w:sz w:val="24"/>
          <w:szCs w:val="24"/>
          <w:lang w:val="zh-CN"/>
        </w:rPr>
        <w:t>费。</w:t>
      </w:r>
    </w:p>
    <w:p>
      <w:pPr>
        <w:spacing w:before="100" w:after="100"/>
        <w:jc w:val="left"/>
        <w:rPr>
          <w:rFonts w:ascii="宋体" w:hAnsi="宋体"/>
          <w:color w:val="auto"/>
          <w:sz w:val="24"/>
          <w:szCs w:val="24"/>
          <w:lang w:val="zh-CN"/>
        </w:rPr>
      </w:pPr>
      <w:r>
        <w:rPr>
          <w:rFonts w:hint="eastAsia" w:ascii="宋体" w:hAnsi="宋体"/>
          <w:color w:val="auto"/>
          <w:sz w:val="24"/>
          <w:szCs w:val="24"/>
        </w:rPr>
        <w:t>七</w:t>
      </w:r>
      <w:r>
        <w:rPr>
          <w:rFonts w:hint="eastAsia" w:ascii="宋体" w:hAnsi="宋体"/>
          <w:color w:val="auto"/>
          <w:sz w:val="24"/>
          <w:szCs w:val="24"/>
          <w:lang w:val="zh-CN"/>
        </w:rPr>
        <w:t>、机关运行经费支出情况说明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2022年度本部门机关运行经费支出</w:t>
      </w:r>
      <w:r>
        <w:rPr>
          <w:rFonts w:hint="eastAsia" w:ascii="宋体" w:hAnsi="宋体"/>
          <w:color w:val="auto"/>
          <w:sz w:val="24"/>
          <w:szCs w:val="24"/>
          <w:lang w:val="en-US" w:eastAsia="zh-CN"/>
        </w:rPr>
        <w:t>41.97</w:t>
      </w:r>
      <w:r>
        <w:rPr>
          <w:rFonts w:hint="eastAsia" w:ascii="宋体" w:hAnsi="宋体"/>
          <w:color w:val="auto"/>
          <w:sz w:val="24"/>
          <w:szCs w:val="24"/>
          <w:lang w:val="zh-CN"/>
        </w:rPr>
        <w:t>万元,机关运行经费主要用于开支</w:t>
      </w:r>
      <w:r>
        <w:rPr>
          <w:rFonts w:hint="eastAsia" w:ascii="宋体" w:hAnsi="宋体"/>
          <w:color w:val="auto"/>
          <w:sz w:val="24"/>
          <w:szCs w:val="24"/>
          <w:lang w:val="zh-CN"/>
        </w:rPr>
        <w:t>办公费、印刷费、</w:t>
      </w:r>
      <w:r>
        <w:rPr>
          <w:rFonts w:hint="eastAsia" w:ascii="宋体" w:hAnsi="宋体"/>
          <w:color w:val="auto"/>
          <w:sz w:val="24"/>
          <w:szCs w:val="24"/>
          <w:lang w:val="en-US" w:eastAsia="zh-CN"/>
        </w:rPr>
        <w:t>差旅</w:t>
      </w:r>
      <w:r>
        <w:rPr>
          <w:rFonts w:hint="eastAsia" w:ascii="宋体" w:hAnsi="宋体"/>
          <w:color w:val="auto"/>
          <w:sz w:val="24"/>
          <w:szCs w:val="24"/>
          <w:lang w:val="zh-CN"/>
        </w:rPr>
        <w:t>费、</w:t>
      </w:r>
      <w:r>
        <w:rPr>
          <w:rFonts w:hint="eastAsia" w:ascii="宋体" w:hAnsi="宋体"/>
          <w:color w:val="auto"/>
          <w:sz w:val="24"/>
          <w:szCs w:val="24"/>
          <w:lang w:val="en-US" w:eastAsia="zh-CN"/>
        </w:rPr>
        <w:t>邮电</w:t>
      </w:r>
      <w:r>
        <w:rPr>
          <w:rFonts w:hint="eastAsia" w:ascii="宋体" w:hAnsi="宋体"/>
          <w:color w:val="auto"/>
          <w:sz w:val="24"/>
          <w:szCs w:val="24"/>
          <w:lang w:val="zh-CN"/>
        </w:rPr>
        <w:t>费</w:t>
      </w:r>
      <w:r>
        <w:rPr>
          <w:rFonts w:hint="eastAsia" w:ascii="宋体" w:hAnsi="宋体"/>
          <w:color w:val="auto"/>
          <w:sz w:val="24"/>
          <w:szCs w:val="24"/>
          <w:lang w:val="zh-CN"/>
        </w:rPr>
        <w:t>。机关运行经费较上年决算数减少</w:t>
      </w:r>
      <w:r>
        <w:rPr>
          <w:rFonts w:hint="eastAsia" w:ascii="宋体" w:hAnsi="宋体"/>
          <w:color w:val="auto"/>
          <w:sz w:val="24"/>
          <w:szCs w:val="24"/>
          <w:lang w:val="en-US" w:eastAsia="zh-CN"/>
        </w:rPr>
        <w:t>12.92</w:t>
      </w:r>
      <w:r>
        <w:rPr>
          <w:rFonts w:hint="eastAsia" w:ascii="宋体" w:hAnsi="宋体"/>
          <w:color w:val="auto"/>
          <w:sz w:val="24"/>
          <w:szCs w:val="24"/>
          <w:lang w:val="zh-CN"/>
        </w:rPr>
        <w:t>万元,下降</w:t>
      </w:r>
      <w:r>
        <w:rPr>
          <w:rFonts w:hint="eastAsia" w:ascii="宋体" w:hAnsi="宋体"/>
          <w:color w:val="auto"/>
          <w:sz w:val="24"/>
          <w:szCs w:val="24"/>
          <w:lang w:val="en-US" w:eastAsia="zh-CN"/>
        </w:rPr>
        <w:t>23.5</w:t>
      </w:r>
      <w:r>
        <w:rPr>
          <w:rFonts w:hint="eastAsia" w:ascii="宋体" w:hAnsi="宋体"/>
          <w:color w:val="auto"/>
          <w:sz w:val="24"/>
          <w:szCs w:val="24"/>
          <w:lang w:val="zh-CN"/>
        </w:rPr>
        <w:t>%,主要原因是</w:t>
      </w:r>
      <w:r>
        <w:rPr>
          <w:rFonts w:hint="eastAsia" w:ascii="宋体" w:hAnsi="宋体"/>
          <w:color w:val="auto"/>
          <w:sz w:val="24"/>
          <w:szCs w:val="24"/>
          <w:lang w:val="en-US" w:eastAsia="zh-CN"/>
        </w:rPr>
        <w:t>压缩运转经费</w:t>
      </w:r>
      <w:r>
        <w:rPr>
          <w:rFonts w:hint="eastAsia" w:ascii="宋体" w:hAnsi="宋体"/>
          <w:color w:val="auto"/>
          <w:sz w:val="24"/>
          <w:szCs w:val="24"/>
          <w:lang w:val="zh-CN"/>
        </w:rPr>
        <w:t>。</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本年度会议费支出</w:t>
      </w:r>
      <w:r>
        <w:rPr>
          <w:rFonts w:hint="eastAsia" w:ascii="宋体" w:hAnsi="宋体"/>
          <w:color w:val="auto"/>
          <w:sz w:val="24"/>
          <w:szCs w:val="24"/>
          <w:lang w:val="en-US" w:eastAsia="zh-CN"/>
        </w:rPr>
        <w:t>0.00</w:t>
      </w:r>
      <w:r>
        <w:rPr>
          <w:rFonts w:hint="eastAsia" w:ascii="宋体" w:hAnsi="宋体"/>
          <w:color w:val="auto"/>
          <w:sz w:val="24"/>
          <w:szCs w:val="24"/>
          <w:lang w:val="zh-CN"/>
        </w:rPr>
        <w:t>万元,较上年决算数增加</w:t>
      </w:r>
      <w:r>
        <w:rPr>
          <w:rFonts w:hint="eastAsia" w:ascii="宋体" w:hAnsi="宋体"/>
          <w:color w:val="auto"/>
          <w:sz w:val="24"/>
          <w:szCs w:val="24"/>
          <w:lang w:val="en-US" w:eastAsia="zh-CN"/>
        </w:rPr>
        <w:t>0.00</w:t>
      </w:r>
      <w:r>
        <w:rPr>
          <w:rFonts w:hint="eastAsia" w:ascii="宋体" w:hAnsi="宋体"/>
          <w:color w:val="auto"/>
          <w:sz w:val="24"/>
          <w:szCs w:val="24"/>
          <w:lang w:val="zh-CN"/>
        </w:rPr>
        <w:t>万元,增长%,主要原因是……(由部门根据实际情况补充)。本年度培训费支出0.00万元,较上年决算数减少0.0万元,下降%,主要原因是……(由部门根据实际情况补充)。</w:t>
      </w:r>
    </w:p>
    <w:p>
      <w:pPr>
        <w:spacing w:before="100" w:after="100"/>
        <w:jc w:val="left"/>
        <w:rPr>
          <w:rFonts w:ascii="宋体" w:hAnsi="宋体"/>
          <w:color w:val="auto"/>
          <w:sz w:val="24"/>
          <w:szCs w:val="24"/>
          <w:lang w:val="zh-CN"/>
        </w:rPr>
      </w:pPr>
      <w:r>
        <w:rPr>
          <w:rFonts w:hint="eastAsia" w:ascii="宋体" w:hAnsi="宋体"/>
          <w:color w:val="auto"/>
          <w:sz w:val="24"/>
          <w:szCs w:val="24"/>
        </w:rPr>
        <w:t>八</w:t>
      </w:r>
      <w:r>
        <w:rPr>
          <w:rFonts w:hint="eastAsia" w:ascii="宋体" w:hAnsi="宋体"/>
          <w:color w:val="auto"/>
          <w:sz w:val="24"/>
          <w:szCs w:val="24"/>
          <w:lang w:val="zh-CN"/>
        </w:rPr>
        <w:t>、政府采购支出情况说明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本部门政府采购支出合计0.00万元,其中：政府采购货物支出0.00万元、政府采购工程支出0.00万元、政府采购服务支出0.00万元。授予中小企业合同金额0.00万元,占政府采购支出总额的%,其中：授予小微企业合同金额0.00万元,占政府采购支出总额的%。</w:t>
      </w:r>
    </w:p>
    <w:p>
      <w:pPr>
        <w:spacing w:before="100" w:after="100"/>
        <w:jc w:val="left"/>
        <w:rPr>
          <w:rFonts w:ascii="宋体" w:hAnsi="宋体"/>
          <w:color w:val="auto"/>
          <w:sz w:val="24"/>
          <w:szCs w:val="24"/>
          <w:lang w:val="zh-CN"/>
        </w:rPr>
      </w:pPr>
      <w:r>
        <w:rPr>
          <w:rFonts w:hint="eastAsia" w:ascii="宋体" w:hAnsi="宋体"/>
          <w:color w:val="auto"/>
          <w:sz w:val="24"/>
          <w:szCs w:val="24"/>
        </w:rPr>
        <w:t>九</w:t>
      </w:r>
      <w:r>
        <w:rPr>
          <w:rFonts w:hint="eastAsia" w:ascii="宋体" w:hAnsi="宋体"/>
          <w:color w:val="auto"/>
          <w:sz w:val="24"/>
          <w:szCs w:val="24"/>
          <w:lang w:val="zh-CN"/>
        </w:rPr>
        <w:t>、国有资产占用情况说明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截至2022年12月31日,本部门共有车辆</w:t>
      </w:r>
      <w:r>
        <w:rPr>
          <w:rFonts w:hint="eastAsia" w:ascii="宋体" w:hAnsi="宋体"/>
          <w:color w:val="auto"/>
          <w:sz w:val="24"/>
          <w:szCs w:val="24"/>
          <w:lang w:val="en-US" w:eastAsia="zh-CN"/>
        </w:rPr>
        <w:t>0</w:t>
      </w:r>
      <w:r>
        <w:rPr>
          <w:rFonts w:hint="eastAsia" w:ascii="宋体" w:hAnsi="宋体"/>
          <w:color w:val="auto"/>
          <w:sz w:val="24"/>
          <w:szCs w:val="24"/>
          <w:lang w:val="zh-CN"/>
        </w:rPr>
        <w:t>辆,其中,副部(省)级及以上领导用车0辆、主要领导干部用车0辆、机要通信用车</w:t>
      </w:r>
      <w:r>
        <w:rPr>
          <w:rFonts w:hint="eastAsia" w:ascii="宋体" w:hAnsi="宋体"/>
          <w:color w:val="auto"/>
          <w:sz w:val="24"/>
          <w:szCs w:val="24"/>
          <w:lang w:val="en-US" w:eastAsia="zh-CN"/>
        </w:rPr>
        <w:t>0</w:t>
      </w:r>
      <w:r>
        <w:rPr>
          <w:rFonts w:hint="eastAsia" w:ascii="宋体" w:hAnsi="宋体"/>
          <w:color w:val="auto"/>
          <w:sz w:val="24"/>
          <w:szCs w:val="24"/>
          <w:lang w:val="zh-CN"/>
        </w:rPr>
        <w:t>辆、应急保障用车0辆、执法执勤用车0辆,特种专业技术用车0辆,离退休干部用车0辆,其他用车0辆,其他用车主要是用于……(由部门根据实际情况补充原因)。单价100万元(含)以上设备0台(套)。</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十、政府性基金预算财政拨款收支决算情况说明</w:t>
      </w:r>
    </w:p>
    <w:p>
      <w:pPr>
        <w:spacing w:before="100" w:after="100"/>
        <w:jc w:val="left"/>
        <w:rPr>
          <w:rFonts w:ascii="宋体" w:hAnsi="宋体"/>
          <w:color w:val="auto"/>
          <w:sz w:val="24"/>
          <w:szCs w:val="24"/>
          <w:lang w:val="zh-CN"/>
        </w:rPr>
      </w:pPr>
      <w:r>
        <w:rPr>
          <w:rFonts w:ascii="宋体" w:hAnsi="宋体"/>
          <w:color w:val="auto"/>
          <w:sz w:val="24"/>
          <w:szCs w:val="24"/>
          <w:lang w:val="zh-CN"/>
        </w:rPr>
        <w:t>“</w:t>
      </w:r>
      <w:r>
        <w:rPr>
          <w:rFonts w:hint="eastAsia" w:ascii="宋体" w:hAnsi="宋体"/>
          <w:color w:val="auto"/>
          <w:sz w:val="24"/>
          <w:szCs w:val="24"/>
          <w:lang w:val="zh-CN"/>
        </w:rPr>
        <w:t>本部门2022年度无政府性基金收入,也没有使用政府性基金安排的支出。</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2022年度政府性基金预算财政拨款年初结转和结余0.00万元,本年收入0.00万元,本年支出0.00万元,年末结转和结余0.00</w:t>
      </w:r>
      <w:r>
        <w:rPr>
          <w:rFonts w:hint="eastAsia" w:ascii="宋体" w:hAnsi="宋体"/>
          <w:color w:val="auto"/>
          <w:sz w:val="24"/>
          <w:szCs w:val="24"/>
        </w:rPr>
        <w:t>万元</w:t>
      </w:r>
      <w:r>
        <w:rPr>
          <w:rFonts w:hint="eastAsia" w:ascii="宋体" w:hAnsi="宋体"/>
          <w:color w:val="auto"/>
          <w:sz w:val="24"/>
          <w:szCs w:val="24"/>
          <w:lang w:val="zh-CN"/>
        </w:rPr>
        <w:t>。</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十</w:t>
      </w:r>
      <w:r>
        <w:rPr>
          <w:rFonts w:hint="eastAsia" w:ascii="宋体" w:hAnsi="宋体"/>
          <w:color w:val="auto"/>
          <w:sz w:val="24"/>
          <w:szCs w:val="24"/>
        </w:rPr>
        <w:t>一</w:t>
      </w:r>
      <w:r>
        <w:rPr>
          <w:rFonts w:hint="eastAsia" w:ascii="宋体" w:hAnsi="宋体"/>
          <w:color w:val="auto"/>
          <w:sz w:val="24"/>
          <w:szCs w:val="24"/>
          <w:lang w:val="zh-CN"/>
        </w:rPr>
        <w:t>、国有资本经营预算财政拨款支出情况说明</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本部门2022年度没有使用国有资本经营预算安排的支出。</w:t>
      </w:r>
    </w:p>
    <w:p>
      <w:pPr>
        <w:spacing w:before="100" w:after="100"/>
        <w:jc w:val="left"/>
        <w:rPr>
          <w:rFonts w:hint="eastAsia" w:ascii="宋体" w:hAnsi="宋体"/>
          <w:color w:val="auto"/>
          <w:sz w:val="24"/>
          <w:szCs w:val="24"/>
          <w:lang w:val="en-US" w:eastAsia="zh-CN"/>
        </w:rPr>
      </w:pPr>
      <w:r>
        <w:rPr>
          <w:rFonts w:hint="eastAsia" w:ascii="宋体" w:hAnsi="宋体"/>
          <w:color w:val="auto"/>
          <w:sz w:val="24"/>
          <w:szCs w:val="24"/>
          <w:lang w:val="zh-CN"/>
        </w:rPr>
        <w:t>2022年度国有资本经营预算财政拨款本年支出0.00万元</w:t>
      </w:r>
      <w:r>
        <w:rPr>
          <w:rFonts w:hint="eastAsia" w:ascii="宋体" w:hAnsi="宋体"/>
          <w:color w:val="auto"/>
          <w:sz w:val="24"/>
          <w:szCs w:val="24"/>
          <w:lang w:val="en-US" w:eastAsia="zh-CN"/>
        </w:rPr>
        <w:t>.</w:t>
      </w:r>
    </w:p>
    <w:p>
      <w:pPr>
        <w:spacing w:before="100" w:after="100"/>
        <w:jc w:val="left"/>
        <w:rPr>
          <w:rFonts w:ascii="宋体" w:hAnsi="宋体"/>
          <w:color w:val="auto"/>
          <w:sz w:val="24"/>
          <w:szCs w:val="24"/>
          <w:lang w:val="zh-CN"/>
        </w:rPr>
      </w:pPr>
      <w:r>
        <w:rPr>
          <w:rFonts w:hint="eastAsia" w:ascii="宋体" w:hAnsi="宋体"/>
          <w:color w:val="auto"/>
          <w:sz w:val="24"/>
          <w:szCs w:val="24"/>
        </w:rPr>
        <w:t>十二</w:t>
      </w:r>
      <w:r>
        <w:rPr>
          <w:rFonts w:hint="eastAsia" w:ascii="宋体" w:hAnsi="宋体"/>
          <w:color w:val="auto"/>
          <w:sz w:val="24"/>
          <w:szCs w:val="24"/>
          <w:lang w:val="zh-CN"/>
        </w:rPr>
        <w:t>、财政拨款</w:t>
      </w:r>
      <w:r>
        <w:rPr>
          <w:rFonts w:ascii="宋体" w:hAnsi="宋体"/>
          <w:color w:val="auto"/>
          <w:sz w:val="24"/>
          <w:szCs w:val="24"/>
          <w:lang w:val="zh-CN"/>
        </w:rPr>
        <w:t>“</w:t>
      </w:r>
      <w:r>
        <w:rPr>
          <w:rFonts w:hint="eastAsia" w:ascii="宋体" w:hAnsi="宋体"/>
          <w:color w:val="auto"/>
          <w:sz w:val="24"/>
          <w:szCs w:val="24"/>
          <w:lang w:val="zh-CN"/>
        </w:rPr>
        <w:t>三公</w:t>
      </w:r>
      <w:r>
        <w:rPr>
          <w:rFonts w:ascii="宋体" w:hAnsi="宋体"/>
          <w:color w:val="auto"/>
          <w:sz w:val="24"/>
          <w:szCs w:val="24"/>
          <w:lang w:val="zh-CN"/>
        </w:rPr>
        <w:t>”</w:t>
      </w:r>
      <w:r>
        <w:rPr>
          <w:rFonts w:hint="eastAsia" w:ascii="宋体" w:hAnsi="宋体"/>
          <w:color w:val="auto"/>
          <w:sz w:val="24"/>
          <w:szCs w:val="24"/>
          <w:lang w:val="zh-CN"/>
        </w:rPr>
        <w:t>经费支出决算情况说明</w:t>
      </w:r>
    </w:p>
    <w:p>
      <w:pPr>
        <w:spacing w:before="100" w:after="100"/>
        <w:jc w:val="left"/>
        <w:rPr>
          <w:rFonts w:hint="eastAsia" w:ascii="宋体" w:hAnsi="宋体"/>
          <w:color w:val="auto"/>
          <w:sz w:val="24"/>
          <w:szCs w:val="24"/>
          <w:lang w:val="zh-CN"/>
        </w:rPr>
      </w:pPr>
      <w:r>
        <w:rPr>
          <w:rFonts w:hint="eastAsia" w:ascii="宋体" w:hAnsi="宋体"/>
          <w:color w:val="auto"/>
          <w:sz w:val="24"/>
          <w:szCs w:val="24"/>
          <w:lang w:val="zh-CN"/>
        </w:rPr>
        <w:t>无</w:t>
      </w:r>
      <w:r>
        <w:rPr>
          <w:rFonts w:ascii="宋体" w:hAnsi="宋体"/>
          <w:color w:val="auto"/>
          <w:sz w:val="24"/>
          <w:szCs w:val="24"/>
          <w:lang w:val="zh-CN"/>
        </w:rPr>
        <w:t>“</w:t>
      </w:r>
      <w:r>
        <w:rPr>
          <w:rFonts w:hint="eastAsia" w:ascii="宋体" w:hAnsi="宋体"/>
          <w:color w:val="auto"/>
          <w:sz w:val="24"/>
          <w:szCs w:val="24"/>
          <w:lang w:val="zh-CN"/>
        </w:rPr>
        <w:t>三公</w:t>
      </w:r>
      <w:r>
        <w:rPr>
          <w:rFonts w:ascii="宋体" w:hAnsi="宋体"/>
          <w:color w:val="auto"/>
          <w:sz w:val="24"/>
          <w:szCs w:val="24"/>
          <w:lang w:val="zh-CN"/>
        </w:rPr>
        <w:t>”</w:t>
      </w:r>
      <w:r>
        <w:rPr>
          <w:rFonts w:hint="eastAsia" w:ascii="宋体" w:hAnsi="宋体"/>
          <w:color w:val="auto"/>
          <w:sz w:val="24"/>
          <w:szCs w:val="24"/>
          <w:lang w:val="zh-CN"/>
        </w:rPr>
        <w:t>经费支出</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(一)</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三公</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经费财政拨款支出总体情况说明</w:t>
      </w:r>
    </w:p>
    <w:p>
      <w:pPr>
        <w:spacing w:before="100" w:after="100"/>
        <w:jc w:val="left"/>
        <w:rPr>
          <w:rFonts w:hint="eastAsia" w:ascii="宋体" w:hAnsi="宋体"/>
          <w:color w:val="auto"/>
          <w:sz w:val="24"/>
          <w:szCs w:val="24"/>
          <w:lang w:val="zh-CN"/>
        </w:rPr>
      </w:pPr>
      <w:r>
        <w:rPr>
          <w:rFonts w:hint="eastAsia" w:ascii="宋体" w:hAnsi="宋体"/>
          <w:color w:val="auto"/>
          <w:sz w:val="24"/>
          <w:szCs w:val="24"/>
          <w:lang w:val="zh-CN"/>
        </w:rPr>
        <w:t>2022年度</w:t>
      </w:r>
      <w:r>
        <w:rPr>
          <w:rFonts w:ascii="宋体" w:hAnsi="宋体"/>
          <w:color w:val="auto"/>
          <w:sz w:val="24"/>
          <w:szCs w:val="24"/>
          <w:lang w:val="zh-CN"/>
        </w:rPr>
        <w:t>“</w:t>
      </w:r>
      <w:r>
        <w:rPr>
          <w:rFonts w:hint="eastAsia" w:ascii="宋体" w:hAnsi="宋体"/>
          <w:color w:val="auto"/>
          <w:sz w:val="24"/>
          <w:szCs w:val="24"/>
          <w:lang w:val="zh-CN"/>
        </w:rPr>
        <w:t>三公</w:t>
      </w:r>
      <w:r>
        <w:rPr>
          <w:rFonts w:ascii="宋体" w:hAnsi="宋体"/>
          <w:color w:val="auto"/>
          <w:sz w:val="24"/>
          <w:szCs w:val="24"/>
          <w:lang w:val="zh-CN"/>
        </w:rPr>
        <w:t>”</w:t>
      </w:r>
      <w:r>
        <w:rPr>
          <w:rFonts w:hint="eastAsia" w:ascii="宋体" w:hAnsi="宋体"/>
          <w:color w:val="auto"/>
          <w:sz w:val="24"/>
          <w:szCs w:val="24"/>
          <w:lang w:val="zh-CN"/>
        </w:rPr>
        <w:t>经费支出</w:t>
      </w:r>
      <w:r>
        <w:rPr>
          <w:rFonts w:hint="eastAsia" w:ascii="宋体" w:hAnsi="宋体"/>
          <w:color w:val="auto"/>
          <w:sz w:val="24"/>
          <w:szCs w:val="24"/>
        </w:rPr>
        <w:t>全年</w:t>
      </w:r>
      <w:r>
        <w:rPr>
          <w:rFonts w:hint="eastAsia" w:ascii="宋体" w:hAnsi="宋体"/>
          <w:color w:val="auto"/>
          <w:sz w:val="24"/>
          <w:szCs w:val="24"/>
          <w:lang w:val="zh-CN"/>
        </w:rPr>
        <w:t>预算数为</w:t>
      </w:r>
      <w:r>
        <w:rPr>
          <w:rFonts w:hint="eastAsia" w:ascii="宋体" w:hAnsi="宋体"/>
          <w:color w:val="auto"/>
          <w:sz w:val="24"/>
          <w:szCs w:val="24"/>
          <w:lang w:val="en-US" w:eastAsia="zh-CN"/>
        </w:rPr>
        <w:t>0</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0</w:t>
      </w:r>
      <w:r>
        <w:rPr>
          <w:rFonts w:hint="eastAsia" w:ascii="宋体" w:hAnsi="宋体"/>
          <w:color w:val="auto"/>
          <w:sz w:val="24"/>
          <w:szCs w:val="24"/>
          <w:lang w:val="zh-CN"/>
        </w:rPr>
        <w:t>万元</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(二)</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三公</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经费财政拨款支出决算具体情况说明</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1.</w:t>
      </w:r>
      <w:r>
        <w:rPr>
          <w:rFonts w:hint="eastAsia" w:ascii="宋体" w:hAnsi="宋体"/>
          <w:b/>
          <w:color w:val="auto"/>
          <w:sz w:val="24"/>
          <w:szCs w:val="24"/>
          <w:lang w:val="zh-CN"/>
        </w:rPr>
        <w:t>因公出国(境)费用</w:t>
      </w:r>
      <w:r>
        <w:rPr>
          <w:rFonts w:hint="eastAsia" w:ascii="宋体" w:hAnsi="宋体"/>
          <w:color w:val="auto"/>
          <w:sz w:val="24"/>
          <w:szCs w:val="24"/>
        </w:rPr>
        <w:t>全年</w:t>
      </w:r>
      <w:r>
        <w:rPr>
          <w:rFonts w:hint="eastAsia" w:ascii="宋体" w:hAnsi="宋体"/>
          <w:color w:val="auto"/>
          <w:sz w:val="24"/>
          <w:szCs w:val="24"/>
          <w:lang w:val="zh-CN"/>
        </w:rPr>
        <w:t>预算数为0.00万元,支出决算为0.00万元,决算数小于预算数的主要原因是.....(由部门根据实际情况补充),</w:t>
      </w:r>
      <w:r>
        <w:rPr>
          <w:rFonts w:hint="eastAsia" w:ascii="宋体" w:hAnsi="宋体"/>
          <w:color w:val="auto"/>
          <w:sz w:val="24"/>
          <w:szCs w:val="24"/>
        </w:rPr>
        <w:t>较上年决算数减少0.0</w:t>
      </w:r>
      <w:r>
        <w:rPr>
          <w:rFonts w:hint="eastAsia" w:ascii="宋体" w:hAnsi="宋体"/>
          <w:color w:val="auto"/>
          <w:sz w:val="24"/>
          <w:szCs w:val="24"/>
          <w:lang w:val="zh-CN"/>
        </w:rPr>
        <w:t>万元</w:t>
      </w:r>
      <w:r>
        <w:rPr>
          <w:rFonts w:hint="eastAsia" w:ascii="宋体" w:hAnsi="宋体"/>
          <w:color w:val="auto"/>
          <w:sz w:val="24"/>
          <w:szCs w:val="24"/>
        </w:rPr>
        <w:t>,下降</w:t>
      </w:r>
      <w:r>
        <w:rPr>
          <w:rFonts w:hint="eastAsia" w:ascii="宋体" w:hAnsi="宋体"/>
          <w:color w:val="auto"/>
          <w:sz w:val="24"/>
          <w:szCs w:val="24"/>
          <w:lang w:val="zh-CN"/>
        </w:rPr>
        <w:t>%</w:t>
      </w:r>
      <w:r>
        <w:rPr>
          <w:rFonts w:hint="eastAsia" w:ascii="宋体" w:hAnsi="宋体"/>
          <w:color w:val="auto"/>
          <w:sz w:val="24"/>
          <w:szCs w:val="24"/>
        </w:rPr>
        <w:t>,主要原因是......</w:t>
      </w:r>
      <w:r>
        <w:rPr>
          <w:rFonts w:hint="eastAsia" w:ascii="宋体" w:hAnsi="宋体"/>
          <w:color w:val="auto"/>
          <w:sz w:val="24"/>
          <w:szCs w:val="24"/>
          <w:lang w:val="zh-CN"/>
        </w:rPr>
        <w:t>(由部门根据实际情况补充)。</w:t>
      </w:r>
    </w:p>
    <w:p>
      <w:pPr>
        <w:spacing w:before="100" w:after="100"/>
        <w:jc w:val="left"/>
        <w:rPr>
          <w:rFonts w:ascii="宋体" w:hAnsi="宋体"/>
          <w:color w:val="auto"/>
          <w:sz w:val="24"/>
          <w:szCs w:val="24"/>
          <w:lang w:val="zh-CN"/>
        </w:rPr>
      </w:pPr>
      <w:r>
        <w:rPr>
          <w:rFonts w:ascii="Times New Roman" w:hAnsi="Times New Roman" w:eastAsia="Times New Roman"/>
          <w:b/>
          <w:color w:val="auto"/>
          <w:sz w:val="24"/>
          <w:szCs w:val="24"/>
          <w:lang w:val="zh-CN"/>
        </w:rPr>
        <w:t>2.</w:t>
      </w:r>
      <w:r>
        <w:rPr>
          <w:rFonts w:hint="eastAsia" w:ascii="宋体" w:hAnsi="宋体"/>
          <w:b/>
          <w:color w:val="auto"/>
          <w:sz w:val="24"/>
          <w:szCs w:val="24"/>
          <w:lang w:val="zh-CN"/>
        </w:rPr>
        <w:t>公务用车购置及运行维护费</w:t>
      </w:r>
      <w:r>
        <w:rPr>
          <w:rFonts w:hint="eastAsia" w:ascii="宋体" w:hAnsi="宋体"/>
          <w:color w:val="auto"/>
          <w:sz w:val="24"/>
          <w:szCs w:val="24"/>
        </w:rPr>
        <w:t>全年</w:t>
      </w:r>
      <w:r>
        <w:rPr>
          <w:rFonts w:hint="eastAsia" w:ascii="宋体" w:hAnsi="宋体"/>
          <w:color w:val="auto"/>
          <w:sz w:val="24"/>
          <w:szCs w:val="24"/>
          <w:lang w:val="zh-CN"/>
        </w:rPr>
        <w:t>预算数为</w:t>
      </w:r>
      <w:r>
        <w:rPr>
          <w:rFonts w:hint="eastAsia" w:ascii="宋体" w:hAnsi="宋体"/>
          <w:color w:val="auto"/>
          <w:sz w:val="24"/>
          <w:szCs w:val="24"/>
          <w:lang w:val="en-US" w:eastAsia="zh-CN"/>
        </w:rPr>
        <w:t>0.00</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0.00</w:t>
      </w:r>
      <w:r>
        <w:rPr>
          <w:rFonts w:hint="eastAsia" w:ascii="宋体" w:hAnsi="宋体"/>
          <w:color w:val="auto"/>
          <w:sz w:val="24"/>
          <w:szCs w:val="24"/>
          <w:lang w:val="zh-CN"/>
        </w:rPr>
        <w:t>万元,决算数小于预算数的主要原因是.....(由部门根据实际情况补充),</w:t>
      </w:r>
      <w:r>
        <w:rPr>
          <w:rFonts w:hint="eastAsia" w:ascii="宋体" w:hAnsi="宋体"/>
          <w:color w:val="auto"/>
          <w:sz w:val="24"/>
          <w:szCs w:val="24"/>
        </w:rPr>
        <w:t>较上年决算数增加</w:t>
      </w:r>
      <w:r>
        <w:rPr>
          <w:rFonts w:hint="eastAsia" w:ascii="宋体" w:hAnsi="宋体"/>
          <w:color w:val="auto"/>
          <w:sz w:val="24"/>
          <w:szCs w:val="24"/>
          <w:lang w:val="en-US" w:eastAsia="zh-CN"/>
        </w:rPr>
        <w:t>0.00</w:t>
      </w:r>
      <w:r>
        <w:rPr>
          <w:rFonts w:hint="eastAsia" w:ascii="宋体" w:hAnsi="宋体"/>
          <w:color w:val="auto"/>
          <w:sz w:val="24"/>
          <w:szCs w:val="24"/>
          <w:lang w:val="zh-CN"/>
        </w:rPr>
        <w:t>万元</w:t>
      </w:r>
      <w:r>
        <w:rPr>
          <w:rFonts w:hint="eastAsia" w:ascii="宋体" w:hAnsi="宋体"/>
          <w:color w:val="auto"/>
          <w:sz w:val="24"/>
          <w:szCs w:val="24"/>
        </w:rPr>
        <w:t>,增长</w:t>
      </w:r>
      <w:r>
        <w:rPr>
          <w:rFonts w:hint="eastAsia" w:ascii="宋体" w:hAnsi="宋体"/>
          <w:color w:val="auto"/>
          <w:sz w:val="24"/>
          <w:szCs w:val="24"/>
          <w:lang w:val="en-US" w:eastAsia="zh-CN"/>
        </w:rPr>
        <w:t>0.00</w:t>
      </w:r>
      <w:r>
        <w:rPr>
          <w:rFonts w:hint="eastAsia" w:ascii="宋体" w:hAnsi="宋体"/>
          <w:color w:val="auto"/>
          <w:sz w:val="24"/>
          <w:szCs w:val="24"/>
          <w:lang w:val="zh-CN"/>
        </w:rPr>
        <w:t>%</w:t>
      </w:r>
      <w:r>
        <w:rPr>
          <w:rFonts w:hint="eastAsia" w:ascii="宋体" w:hAnsi="宋体"/>
          <w:color w:val="auto"/>
          <w:sz w:val="24"/>
          <w:szCs w:val="24"/>
        </w:rPr>
        <w:t>,主要原因是......</w:t>
      </w:r>
      <w:r>
        <w:rPr>
          <w:rFonts w:hint="eastAsia" w:ascii="宋体" w:hAnsi="宋体"/>
          <w:color w:val="auto"/>
          <w:sz w:val="24"/>
          <w:szCs w:val="24"/>
          <w:lang w:val="zh-CN"/>
        </w:rPr>
        <w:t>(由部门根据实际情况补充)。</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其中：公务用车购置费</w:t>
      </w:r>
      <w:r>
        <w:rPr>
          <w:rFonts w:hint="eastAsia" w:ascii="宋体" w:hAnsi="宋体"/>
          <w:color w:val="auto"/>
          <w:sz w:val="24"/>
          <w:szCs w:val="24"/>
        </w:rPr>
        <w:t>全年</w:t>
      </w:r>
      <w:r>
        <w:rPr>
          <w:rFonts w:hint="eastAsia" w:ascii="宋体" w:hAnsi="宋体"/>
          <w:color w:val="auto"/>
          <w:sz w:val="24"/>
          <w:szCs w:val="24"/>
          <w:lang w:val="zh-CN"/>
        </w:rPr>
        <w:t>预算数为0.00万元,支出决算为0.00万元,决算数小于预算数的主要原因是.....(由部门根据实际情况补充),</w:t>
      </w:r>
      <w:r>
        <w:rPr>
          <w:rFonts w:hint="eastAsia" w:ascii="宋体" w:hAnsi="宋体"/>
          <w:color w:val="auto"/>
          <w:sz w:val="24"/>
          <w:szCs w:val="24"/>
        </w:rPr>
        <w:t>较上年决算数减少0.0</w:t>
      </w:r>
      <w:r>
        <w:rPr>
          <w:rFonts w:hint="eastAsia" w:ascii="宋体" w:hAnsi="宋体"/>
          <w:color w:val="auto"/>
          <w:sz w:val="24"/>
          <w:szCs w:val="24"/>
          <w:lang w:val="zh-CN"/>
        </w:rPr>
        <w:t>万元</w:t>
      </w:r>
      <w:r>
        <w:rPr>
          <w:rFonts w:hint="eastAsia" w:ascii="宋体" w:hAnsi="宋体"/>
          <w:color w:val="auto"/>
          <w:sz w:val="24"/>
          <w:szCs w:val="24"/>
        </w:rPr>
        <w:t>,下降</w:t>
      </w:r>
      <w:r>
        <w:rPr>
          <w:rFonts w:hint="eastAsia" w:ascii="宋体" w:hAnsi="宋体"/>
          <w:color w:val="auto"/>
          <w:sz w:val="24"/>
          <w:szCs w:val="24"/>
          <w:lang w:val="zh-CN"/>
        </w:rPr>
        <w:t>%</w:t>
      </w:r>
      <w:r>
        <w:rPr>
          <w:rFonts w:hint="eastAsia" w:ascii="宋体" w:hAnsi="宋体"/>
          <w:color w:val="auto"/>
          <w:sz w:val="24"/>
          <w:szCs w:val="24"/>
        </w:rPr>
        <w:t>,主要原因是......</w:t>
      </w:r>
      <w:r>
        <w:rPr>
          <w:rFonts w:hint="eastAsia" w:ascii="宋体" w:hAnsi="宋体"/>
          <w:color w:val="auto"/>
          <w:sz w:val="24"/>
          <w:szCs w:val="24"/>
          <w:lang w:val="zh-CN"/>
        </w:rPr>
        <w:t>(由部门根据实际情况补充)。</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公务用车运行维护费</w:t>
      </w:r>
      <w:r>
        <w:rPr>
          <w:rFonts w:hint="eastAsia" w:ascii="宋体" w:hAnsi="宋体"/>
          <w:color w:val="auto"/>
          <w:sz w:val="24"/>
          <w:szCs w:val="24"/>
        </w:rPr>
        <w:t>全年</w:t>
      </w:r>
      <w:r>
        <w:rPr>
          <w:rFonts w:hint="eastAsia" w:ascii="宋体" w:hAnsi="宋体"/>
          <w:color w:val="auto"/>
          <w:sz w:val="24"/>
          <w:szCs w:val="24"/>
          <w:lang w:val="zh-CN"/>
        </w:rPr>
        <w:t>预算数为</w:t>
      </w:r>
      <w:r>
        <w:rPr>
          <w:rFonts w:hint="eastAsia" w:ascii="宋体" w:hAnsi="宋体"/>
          <w:color w:val="auto"/>
          <w:sz w:val="24"/>
          <w:szCs w:val="24"/>
          <w:lang w:val="en-US" w:eastAsia="zh-CN"/>
        </w:rPr>
        <w:t>0.00</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0.00</w:t>
      </w:r>
      <w:r>
        <w:rPr>
          <w:rFonts w:hint="eastAsia" w:ascii="宋体" w:hAnsi="宋体"/>
          <w:color w:val="auto"/>
          <w:sz w:val="24"/>
          <w:szCs w:val="24"/>
          <w:lang w:val="zh-CN"/>
        </w:rPr>
        <w:t>万元,决算数小于预算数的主要原因是.....(由部门根据实际情况补充),</w:t>
      </w:r>
      <w:r>
        <w:rPr>
          <w:rFonts w:hint="eastAsia" w:ascii="宋体" w:hAnsi="宋体"/>
          <w:color w:val="auto"/>
          <w:sz w:val="24"/>
          <w:szCs w:val="24"/>
        </w:rPr>
        <w:t>较上年决算数增加</w:t>
      </w:r>
      <w:r>
        <w:rPr>
          <w:rFonts w:hint="eastAsia" w:ascii="宋体" w:hAnsi="宋体"/>
          <w:color w:val="auto"/>
          <w:sz w:val="24"/>
          <w:szCs w:val="24"/>
          <w:lang w:val="en-US" w:eastAsia="zh-CN"/>
        </w:rPr>
        <w:t>0.00</w:t>
      </w:r>
      <w:r>
        <w:rPr>
          <w:rFonts w:hint="eastAsia" w:ascii="宋体" w:hAnsi="宋体"/>
          <w:color w:val="auto"/>
          <w:sz w:val="24"/>
          <w:szCs w:val="24"/>
          <w:lang w:val="zh-CN"/>
        </w:rPr>
        <w:t>万元</w:t>
      </w:r>
      <w:r>
        <w:rPr>
          <w:rFonts w:hint="eastAsia" w:ascii="宋体" w:hAnsi="宋体"/>
          <w:color w:val="auto"/>
          <w:sz w:val="24"/>
          <w:szCs w:val="24"/>
        </w:rPr>
        <w:t>,增长</w:t>
      </w:r>
      <w:r>
        <w:rPr>
          <w:rFonts w:hint="eastAsia" w:ascii="宋体" w:hAnsi="宋体"/>
          <w:color w:val="auto"/>
          <w:sz w:val="24"/>
          <w:szCs w:val="24"/>
          <w:lang w:val="en-US" w:eastAsia="zh-CN"/>
        </w:rPr>
        <w:t>0.00</w:t>
      </w:r>
      <w:r>
        <w:rPr>
          <w:rFonts w:hint="eastAsia" w:ascii="宋体" w:hAnsi="宋体"/>
          <w:color w:val="auto"/>
          <w:sz w:val="24"/>
          <w:szCs w:val="24"/>
          <w:lang w:val="zh-CN"/>
        </w:rPr>
        <w:t>%</w:t>
      </w:r>
      <w:r>
        <w:rPr>
          <w:rFonts w:hint="eastAsia" w:ascii="宋体" w:hAnsi="宋体"/>
          <w:color w:val="auto"/>
          <w:sz w:val="24"/>
          <w:szCs w:val="24"/>
        </w:rPr>
        <w:t>,主要原因是......</w:t>
      </w:r>
      <w:r>
        <w:rPr>
          <w:rFonts w:hint="eastAsia" w:ascii="宋体" w:hAnsi="宋体"/>
          <w:color w:val="auto"/>
          <w:sz w:val="24"/>
          <w:szCs w:val="24"/>
          <w:lang w:val="en-US" w:eastAsia="zh-CN"/>
        </w:rPr>
        <w:t>0.00</w:t>
      </w:r>
      <w:r>
        <w:rPr>
          <w:rFonts w:hint="eastAsia" w:ascii="宋体" w:hAnsi="宋体"/>
          <w:color w:val="auto"/>
          <w:sz w:val="24"/>
          <w:szCs w:val="24"/>
          <w:lang w:val="zh-CN"/>
        </w:rPr>
        <w:t>万元,支出决算为</w:t>
      </w:r>
      <w:r>
        <w:rPr>
          <w:rFonts w:hint="eastAsia" w:ascii="宋体" w:hAnsi="宋体"/>
          <w:color w:val="auto"/>
          <w:sz w:val="24"/>
          <w:szCs w:val="24"/>
          <w:lang w:val="en-US" w:eastAsia="zh-CN"/>
        </w:rPr>
        <w:t>0.00</w:t>
      </w:r>
      <w:r>
        <w:rPr>
          <w:rFonts w:hint="eastAsia" w:ascii="宋体" w:hAnsi="宋体"/>
          <w:color w:val="auto"/>
          <w:sz w:val="24"/>
          <w:szCs w:val="24"/>
          <w:lang w:val="zh-CN"/>
        </w:rPr>
        <w:t>万元,决算数小于预算数的主要原因是.....(由部门根据实际情况补充),</w:t>
      </w:r>
      <w:r>
        <w:rPr>
          <w:rFonts w:hint="eastAsia" w:ascii="宋体" w:hAnsi="宋体"/>
          <w:color w:val="auto"/>
          <w:sz w:val="24"/>
          <w:szCs w:val="24"/>
        </w:rPr>
        <w:t>较上年决算数增加</w:t>
      </w:r>
      <w:r>
        <w:rPr>
          <w:rFonts w:hint="eastAsia" w:ascii="宋体" w:hAnsi="宋体"/>
          <w:color w:val="auto"/>
          <w:sz w:val="24"/>
          <w:szCs w:val="24"/>
          <w:lang w:val="en-US" w:eastAsia="zh-CN"/>
        </w:rPr>
        <w:t>0.00</w:t>
      </w:r>
      <w:r>
        <w:rPr>
          <w:rFonts w:hint="eastAsia" w:ascii="宋体" w:hAnsi="宋体"/>
          <w:color w:val="auto"/>
          <w:sz w:val="24"/>
          <w:szCs w:val="24"/>
          <w:lang w:val="zh-CN"/>
        </w:rPr>
        <w:t>万元</w:t>
      </w:r>
      <w:r>
        <w:rPr>
          <w:rFonts w:hint="eastAsia" w:ascii="宋体" w:hAnsi="宋体"/>
          <w:color w:val="auto"/>
          <w:sz w:val="24"/>
          <w:szCs w:val="24"/>
        </w:rPr>
        <w:t>,增长</w:t>
      </w:r>
      <w:r>
        <w:rPr>
          <w:rFonts w:hint="eastAsia" w:ascii="宋体" w:hAnsi="宋体"/>
          <w:color w:val="auto"/>
          <w:sz w:val="24"/>
          <w:szCs w:val="24"/>
          <w:lang w:val="en-US" w:eastAsia="zh-CN"/>
        </w:rPr>
        <w:t>0.00</w:t>
      </w:r>
      <w:r>
        <w:rPr>
          <w:rFonts w:hint="eastAsia" w:ascii="宋体" w:hAnsi="宋体"/>
          <w:color w:val="auto"/>
          <w:sz w:val="24"/>
          <w:szCs w:val="24"/>
          <w:lang w:val="zh-CN"/>
        </w:rPr>
        <w:t>%。</w:t>
      </w:r>
      <w:r>
        <w:rPr>
          <w:rFonts w:hint="eastAsia" w:ascii="宋体" w:hAnsi="宋体"/>
          <w:color w:val="auto"/>
          <w:sz w:val="24"/>
          <w:szCs w:val="24"/>
        </w:rPr>
        <w:t>主要原因是......</w:t>
      </w:r>
      <w:r>
        <w:rPr>
          <w:rFonts w:hint="eastAsia" w:ascii="宋体" w:hAnsi="宋体"/>
          <w:color w:val="auto"/>
          <w:sz w:val="24"/>
          <w:szCs w:val="24"/>
          <w:lang w:val="zh-CN"/>
        </w:rPr>
        <w:t>(由部门根据实际情况补充)。</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(三)</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三公</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经费财政拨款支出决算实物量情况</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2022年度本部门</w:t>
      </w:r>
      <w:r>
        <w:rPr>
          <w:rFonts w:hint="eastAsia" w:ascii="宋体" w:hAnsi="宋体"/>
          <w:b/>
          <w:color w:val="auto"/>
          <w:sz w:val="24"/>
          <w:szCs w:val="24"/>
          <w:lang w:val="zh-CN"/>
        </w:rPr>
        <w:t>因公出国(境)</w:t>
      </w:r>
      <w:r>
        <w:rPr>
          <w:rFonts w:hint="eastAsia" w:ascii="宋体" w:hAnsi="宋体"/>
          <w:color w:val="auto"/>
          <w:sz w:val="24"/>
          <w:szCs w:val="24"/>
          <w:lang w:val="zh-CN"/>
        </w:rPr>
        <w:t>共计0个团组,0人；</w:t>
      </w:r>
      <w:r>
        <w:rPr>
          <w:rFonts w:hint="eastAsia" w:ascii="宋体" w:hAnsi="宋体"/>
          <w:b/>
          <w:color w:val="auto"/>
          <w:sz w:val="24"/>
          <w:szCs w:val="24"/>
          <w:lang w:val="zh-CN"/>
        </w:rPr>
        <w:t>公务用车购置</w:t>
      </w:r>
      <w:r>
        <w:rPr>
          <w:rFonts w:hint="eastAsia" w:ascii="宋体" w:hAnsi="宋体"/>
          <w:color w:val="auto"/>
          <w:sz w:val="24"/>
          <w:szCs w:val="24"/>
          <w:lang w:val="zh-CN"/>
        </w:rPr>
        <w:t>0辆,</w:t>
      </w:r>
      <w:r>
        <w:rPr>
          <w:rFonts w:hint="eastAsia" w:ascii="宋体" w:hAnsi="宋体"/>
          <w:b/>
          <w:color w:val="auto"/>
          <w:sz w:val="24"/>
          <w:szCs w:val="24"/>
          <w:lang w:val="zh-CN"/>
        </w:rPr>
        <w:t>公务用车保有量</w:t>
      </w:r>
      <w:r>
        <w:rPr>
          <w:rFonts w:hint="eastAsia" w:ascii="宋体" w:hAnsi="宋体"/>
          <w:color w:val="auto"/>
          <w:sz w:val="24"/>
          <w:szCs w:val="24"/>
          <w:lang w:val="zh-CN"/>
        </w:rPr>
        <w:t>为</w:t>
      </w:r>
      <w:r>
        <w:rPr>
          <w:rFonts w:hint="eastAsia" w:ascii="宋体" w:hAnsi="宋体"/>
          <w:color w:val="auto"/>
          <w:sz w:val="24"/>
          <w:szCs w:val="24"/>
          <w:lang w:val="en-US" w:eastAsia="zh-CN"/>
        </w:rPr>
        <w:t>0</w:t>
      </w:r>
      <w:r>
        <w:rPr>
          <w:rFonts w:hint="eastAsia" w:ascii="宋体" w:hAnsi="宋体"/>
          <w:color w:val="auto"/>
          <w:sz w:val="24"/>
          <w:szCs w:val="24"/>
          <w:lang w:val="zh-CN"/>
        </w:rPr>
        <w:t>辆；</w:t>
      </w:r>
      <w:r>
        <w:rPr>
          <w:rFonts w:hint="eastAsia" w:ascii="宋体" w:hAnsi="宋体"/>
          <w:b/>
          <w:color w:val="auto"/>
          <w:sz w:val="24"/>
          <w:szCs w:val="24"/>
          <w:lang w:val="zh-CN"/>
        </w:rPr>
        <w:t>国内公务接待</w:t>
      </w:r>
      <w:r>
        <w:rPr>
          <w:rFonts w:hint="eastAsia" w:ascii="宋体" w:hAnsi="宋体"/>
          <w:color w:val="auto"/>
          <w:sz w:val="24"/>
          <w:szCs w:val="24"/>
          <w:lang w:val="en-US" w:eastAsia="zh-CN"/>
        </w:rPr>
        <w:t>0</w:t>
      </w:r>
      <w:r>
        <w:rPr>
          <w:rFonts w:hint="eastAsia" w:ascii="宋体" w:hAnsi="宋体"/>
          <w:color w:val="auto"/>
          <w:sz w:val="24"/>
          <w:szCs w:val="24"/>
          <w:lang w:val="zh-CN"/>
        </w:rPr>
        <w:t>批次</w:t>
      </w:r>
      <w:r>
        <w:rPr>
          <w:rFonts w:hint="eastAsia" w:ascii="宋体" w:hAnsi="宋体"/>
          <w:color w:val="auto"/>
          <w:sz w:val="24"/>
          <w:szCs w:val="24"/>
          <w:lang w:val="en-US" w:eastAsia="zh-CN"/>
        </w:rPr>
        <w:t>0</w:t>
      </w:r>
      <w:r>
        <w:rPr>
          <w:rFonts w:hint="eastAsia" w:ascii="宋体" w:hAnsi="宋体"/>
          <w:color w:val="auto"/>
          <w:sz w:val="24"/>
          <w:szCs w:val="24"/>
          <w:lang w:val="zh-CN"/>
        </w:rPr>
        <w:t>人,其中：</w:t>
      </w:r>
      <w:r>
        <w:rPr>
          <w:rFonts w:hint="eastAsia" w:ascii="宋体" w:hAnsi="宋体"/>
          <w:b/>
          <w:color w:val="auto"/>
          <w:sz w:val="24"/>
          <w:szCs w:val="24"/>
          <w:lang w:val="zh-CN"/>
        </w:rPr>
        <w:t>外事接待</w:t>
      </w:r>
      <w:r>
        <w:rPr>
          <w:rFonts w:hint="eastAsia" w:ascii="宋体" w:hAnsi="宋体"/>
          <w:color w:val="auto"/>
          <w:sz w:val="24"/>
          <w:szCs w:val="24"/>
          <w:lang w:val="zh-CN"/>
        </w:rPr>
        <w:t>0批次,0人；</w:t>
      </w:r>
      <w:r>
        <w:rPr>
          <w:rFonts w:hint="eastAsia" w:ascii="宋体" w:hAnsi="宋体"/>
          <w:b/>
          <w:color w:val="auto"/>
          <w:sz w:val="24"/>
          <w:szCs w:val="24"/>
          <w:lang w:val="zh-CN"/>
        </w:rPr>
        <w:t>国(境)外公务接待</w:t>
      </w:r>
      <w:r>
        <w:rPr>
          <w:rFonts w:hint="eastAsia" w:ascii="宋体" w:hAnsi="宋体"/>
          <w:color w:val="auto"/>
          <w:sz w:val="24"/>
          <w:szCs w:val="24"/>
          <w:lang w:val="zh-CN"/>
        </w:rPr>
        <w:t>0批次,0人。</w:t>
      </w:r>
    </w:p>
    <w:p>
      <w:pPr>
        <w:spacing w:before="100" w:after="100"/>
        <w:jc w:val="center"/>
        <w:rPr>
          <w:rFonts w:ascii="宋体" w:hAnsi="宋体"/>
          <w:b/>
          <w:color w:val="auto"/>
          <w:sz w:val="24"/>
          <w:szCs w:val="24"/>
          <w:lang w:val="zh-CN"/>
        </w:rPr>
      </w:pPr>
      <w:r>
        <w:rPr>
          <w:rFonts w:hint="eastAsia" w:ascii="宋体" w:hAnsi="宋体"/>
          <w:b/>
          <w:color w:val="auto"/>
          <w:sz w:val="24"/>
          <w:szCs w:val="24"/>
          <w:lang w:val="zh-CN"/>
        </w:rPr>
        <w:t>第四部分预算绩效情况说明</w:t>
      </w:r>
    </w:p>
    <w:p>
      <w:pPr>
        <w:spacing w:before="100" w:after="100"/>
        <w:jc w:val="left"/>
        <w:rPr>
          <w:rFonts w:hint="eastAsia" w:ascii="宋体" w:hAnsi="宋体"/>
          <w:b/>
          <w:color w:val="auto"/>
          <w:sz w:val="24"/>
          <w:szCs w:val="24"/>
          <w:lang w:val="en-US" w:eastAsia="zh-CN"/>
        </w:rPr>
      </w:pPr>
      <w:r>
        <w:rPr>
          <w:rFonts w:hint="eastAsia" w:ascii="宋体" w:hAnsi="宋体"/>
          <w:b/>
          <w:color w:val="auto"/>
          <w:sz w:val="24"/>
          <w:szCs w:val="24"/>
          <w:lang w:val="en-US" w:eastAsia="zh-CN"/>
        </w:rPr>
        <w:t>未开展绩效评价</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(一)预算绩效管理工作开展情况</w:t>
      </w:r>
    </w:p>
    <w:p>
      <w:pPr>
        <w:keepNext/>
        <w:keepLines/>
        <w:suppressLineNumbers/>
        <w:jc w:val="left"/>
        <w:rPr>
          <w:rFonts w:ascii="宋体" w:hAnsi="宋体"/>
          <w:color w:val="auto"/>
          <w:sz w:val="24"/>
          <w:szCs w:val="24"/>
          <w:lang w:val="zh-CN"/>
        </w:rPr>
      </w:pPr>
      <w:r>
        <w:rPr>
          <w:rFonts w:hint="eastAsia" w:ascii="宋体" w:hAnsi="宋体"/>
          <w:color w:val="auto"/>
          <w:kern w:val="0"/>
          <w:sz w:val="24"/>
          <w:szCs w:val="24"/>
        </w:rPr>
        <w:t>根据预算绩效管理要求,本部门对2022年度一般公共预算项目支出全面开展绩效自评,其中,一级项目</w:t>
      </w:r>
      <w:r>
        <w:rPr>
          <w:rFonts w:hint="eastAsia" w:ascii="宋体" w:hAnsi="宋体"/>
          <w:color w:val="auto"/>
          <w:kern w:val="0"/>
          <w:sz w:val="24"/>
          <w:szCs w:val="24"/>
          <w:lang w:val="en-US" w:eastAsia="zh-CN"/>
        </w:rPr>
        <w:t>0</w:t>
      </w:r>
      <w:r>
        <w:rPr>
          <w:rFonts w:hint="eastAsia" w:ascii="宋体" w:hAnsi="宋体"/>
          <w:color w:val="auto"/>
          <w:kern w:val="0"/>
          <w:sz w:val="24"/>
          <w:szCs w:val="24"/>
        </w:rPr>
        <w:t>个,二级项目</w:t>
      </w:r>
      <w:r>
        <w:rPr>
          <w:rFonts w:hint="eastAsia" w:ascii="宋体" w:hAnsi="宋体"/>
          <w:color w:val="auto"/>
          <w:kern w:val="0"/>
          <w:sz w:val="24"/>
          <w:szCs w:val="24"/>
          <w:lang w:val="en-US" w:eastAsia="zh-CN"/>
        </w:rPr>
        <w:t>0</w:t>
      </w:r>
      <w:r>
        <w:rPr>
          <w:rFonts w:hint="eastAsia" w:ascii="宋体" w:hAnsi="宋体"/>
          <w:color w:val="auto"/>
          <w:kern w:val="0"/>
          <w:sz w:val="24"/>
          <w:szCs w:val="24"/>
        </w:rPr>
        <w:t>个,共涉及资金</w:t>
      </w:r>
      <w:r>
        <w:rPr>
          <w:rFonts w:hint="eastAsia" w:ascii="宋体" w:hAnsi="宋体"/>
          <w:color w:val="auto"/>
          <w:kern w:val="0"/>
          <w:sz w:val="24"/>
          <w:szCs w:val="24"/>
          <w:lang w:val="en-US" w:eastAsia="zh-CN"/>
        </w:rPr>
        <w:t>0</w:t>
      </w:r>
      <w:r>
        <w:rPr>
          <w:rFonts w:hint="eastAsia" w:ascii="宋体" w:hAnsi="宋体"/>
          <w:color w:val="auto"/>
          <w:kern w:val="0"/>
          <w:sz w:val="24"/>
          <w:szCs w:val="24"/>
        </w:rPr>
        <w:t>万元,占一般公共预算项目支出总额的</w:t>
      </w:r>
      <w:r>
        <w:rPr>
          <w:rFonts w:hint="eastAsia" w:ascii="宋体" w:hAnsi="宋体"/>
          <w:color w:val="auto"/>
          <w:kern w:val="0"/>
          <w:sz w:val="24"/>
          <w:szCs w:val="24"/>
          <w:lang w:val="en-US" w:eastAsia="zh-CN"/>
        </w:rPr>
        <w:t>0</w:t>
      </w:r>
      <w:r>
        <w:rPr>
          <w:rFonts w:hint="eastAsia" w:ascii="宋体" w:hAnsi="宋体"/>
          <w:color w:val="auto"/>
          <w:kern w:val="0"/>
          <w:sz w:val="24"/>
          <w:szCs w:val="24"/>
        </w:rPr>
        <w:t>%。对2022年度</w:t>
      </w:r>
      <w:r>
        <w:rPr>
          <w:rFonts w:hint="eastAsia" w:ascii="宋体" w:hAnsi="宋体"/>
          <w:color w:val="auto"/>
          <w:kern w:val="0"/>
          <w:sz w:val="24"/>
          <w:szCs w:val="24"/>
          <w:lang w:val="en-US" w:eastAsia="zh-CN"/>
        </w:rPr>
        <w:t>0</w:t>
      </w:r>
      <w:r>
        <w:rPr>
          <w:rFonts w:hint="eastAsia" w:ascii="宋体" w:hAnsi="宋体"/>
          <w:color w:val="auto"/>
          <w:kern w:val="0"/>
          <w:sz w:val="24"/>
          <w:szCs w:val="24"/>
        </w:rPr>
        <w:t>个政府性基金预算项目开展绩效自评,共涉及资金</w:t>
      </w:r>
      <w:r>
        <w:rPr>
          <w:rFonts w:hint="eastAsia" w:ascii="宋体" w:hAnsi="宋体"/>
          <w:color w:val="auto"/>
          <w:kern w:val="0"/>
          <w:sz w:val="24"/>
          <w:szCs w:val="24"/>
          <w:lang w:val="en-US" w:eastAsia="zh-CN"/>
        </w:rPr>
        <w:t>0</w:t>
      </w:r>
      <w:r>
        <w:rPr>
          <w:rFonts w:hint="eastAsia" w:ascii="宋体" w:hAnsi="宋体"/>
          <w:color w:val="auto"/>
          <w:kern w:val="0"/>
          <w:sz w:val="24"/>
          <w:szCs w:val="24"/>
        </w:rPr>
        <w:t>万元,占政府性基金预算项目支出总额的</w:t>
      </w:r>
      <w:r>
        <w:rPr>
          <w:rFonts w:hint="eastAsia" w:ascii="宋体" w:hAnsi="宋体"/>
          <w:color w:val="auto"/>
          <w:kern w:val="0"/>
          <w:sz w:val="24"/>
          <w:szCs w:val="24"/>
          <w:lang w:val="en-US" w:eastAsia="zh-CN"/>
        </w:rPr>
        <w:t>0</w:t>
      </w:r>
      <w:r>
        <w:rPr>
          <w:rFonts w:hint="eastAsia" w:ascii="宋体" w:hAnsi="宋体"/>
          <w:color w:val="auto"/>
          <w:kern w:val="0"/>
          <w:sz w:val="24"/>
          <w:szCs w:val="24"/>
        </w:rPr>
        <w:t>%。组织对2022年度</w:t>
      </w:r>
      <w:r>
        <w:rPr>
          <w:rFonts w:hint="eastAsia" w:ascii="宋体" w:hAnsi="宋体"/>
          <w:color w:val="auto"/>
          <w:kern w:val="0"/>
          <w:sz w:val="24"/>
          <w:szCs w:val="24"/>
          <w:lang w:val="en-US" w:eastAsia="zh-CN"/>
        </w:rPr>
        <w:t>0</w:t>
      </w:r>
      <w:r>
        <w:rPr>
          <w:rFonts w:hint="eastAsia" w:ascii="宋体" w:hAnsi="宋体"/>
          <w:color w:val="auto"/>
          <w:kern w:val="0"/>
          <w:sz w:val="24"/>
          <w:szCs w:val="24"/>
        </w:rPr>
        <w:t>个国有资本经营预算项目开展绩效自评,共涉及资金</w:t>
      </w:r>
      <w:r>
        <w:rPr>
          <w:rFonts w:hint="eastAsia" w:ascii="宋体" w:hAnsi="宋体"/>
          <w:color w:val="auto"/>
          <w:kern w:val="0"/>
          <w:sz w:val="24"/>
          <w:szCs w:val="24"/>
          <w:lang w:val="en-US" w:eastAsia="zh-CN"/>
        </w:rPr>
        <w:t>0</w:t>
      </w:r>
      <w:r>
        <w:rPr>
          <w:rFonts w:hint="eastAsia" w:ascii="宋体" w:hAnsi="宋体"/>
          <w:color w:val="auto"/>
          <w:kern w:val="0"/>
          <w:sz w:val="24"/>
          <w:szCs w:val="24"/>
        </w:rPr>
        <w:t>万元,占国有资本经营预算项目支出总额的</w:t>
      </w:r>
      <w:r>
        <w:rPr>
          <w:rFonts w:hint="eastAsia" w:ascii="宋体" w:hAnsi="宋体"/>
          <w:color w:val="auto"/>
          <w:kern w:val="0"/>
          <w:sz w:val="24"/>
          <w:szCs w:val="24"/>
          <w:lang w:val="en-US" w:eastAsia="zh-CN"/>
        </w:rPr>
        <w:t>0</w:t>
      </w:r>
      <w:r>
        <w:rPr>
          <w:rFonts w:hint="eastAsia" w:ascii="宋体" w:hAnsi="宋体"/>
          <w:color w:val="auto"/>
          <w:kern w:val="0"/>
          <w:sz w:val="24"/>
          <w:szCs w:val="24"/>
        </w:rPr>
        <w:t>%。组织对</w:t>
      </w:r>
      <w:r>
        <w:rPr>
          <w:rFonts w:hint="eastAsia" w:ascii="宋体" w:hAnsi="宋体"/>
          <w:color w:val="auto"/>
          <w:kern w:val="0"/>
          <w:sz w:val="24"/>
          <w:szCs w:val="24"/>
          <w:lang w:val="en-US" w:eastAsia="zh-CN"/>
        </w:rPr>
        <w:t>0</w:t>
      </w:r>
      <w:r>
        <w:rPr>
          <w:rFonts w:hint="eastAsia" w:ascii="宋体" w:hAnsi="宋体"/>
          <w:color w:val="auto"/>
          <w:kern w:val="0"/>
          <w:sz w:val="24"/>
          <w:szCs w:val="24"/>
        </w:rPr>
        <w:t>个项目开展了部门评价,涉及一般公共预算支出</w:t>
      </w:r>
      <w:r>
        <w:rPr>
          <w:rFonts w:hint="eastAsia" w:ascii="宋体" w:hAnsi="宋体"/>
          <w:color w:val="auto"/>
          <w:kern w:val="0"/>
          <w:sz w:val="24"/>
          <w:szCs w:val="24"/>
          <w:lang w:val="en-US" w:eastAsia="zh-CN"/>
        </w:rPr>
        <w:t>0</w:t>
      </w:r>
      <w:r>
        <w:rPr>
          <w:rFonts w:hint="eastAsia" w:ascii="宋体" w:hAnsi="宋体"/>
          <w:color w:val="auto"/>
          <w:kern w:val="0"/>
          <w:sz w:val="24"/>
          <w:szCs w:val="24"/>
        </w:rPr>
        <w:t>万元,政府性基金预算支出</w:t>
      </w:r>
      <w:r>
        <w:rPr>
          <w:rFonts w:hint="eastAsia" w:ascii="宋体" w:hAnsi="宋体"/>
          <w:color w:val="auto"/>
          <w:kern w:val="0"/>
          <w:sz w:val="24"/>
          <w:szCs w:val="24"/>
          <w:lang w:val="en-US" w:eastAsia="zh-CN"/>
        </w:rPr>
        <w:t>0</w:t>
      </w:r>
      <w:r>
        <w:rPr>
          <w:rFonts w:hint="eastAsia" w:ascii="宋体" w:hAnsi="宋体"/>
          <w:color w:val="auto"/>
          <w:kern w:val="0"/>
          <w:sz w:val="24"/>
          <w:szCs w:val="24"/>
        </w:rPr>
        <w:t>万元,国有资本经营预算支出</w:t>
      </w:r>
      <w:r>
        <w:rPr>
          <w:rFonts w:hint="eastAsia" w:ascii="宋体" w:hAnsi="宋体"/>
          <w:color w:val="auto"/>
          <w:kern w:val="0"/>
          <w:sz w:val="24"/>
          <w:szCs w:val="24"/>
          <w:lang w:val="en-US" w:eastAsia="zh-CN"/>
        </w:rPr>
        <w:t>0</w:t>
      </w:r>
      <w:r>
        <w:rPr>
          <w:rFonts w:hint="eastAsia" w:ascii="宋体" w:hAnsi="宋体"/>
          <w:color w:val="auto"/>
          <w:kern w:val="0"/>
          <w:sz w:val="24"/>
          <w:szCs w:val="24"/>
        </w:rPr>
        <w:t>万元。从评价情况来看,……(请对绩效评价情况进行简要说明)。</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(二)绩效自评结果</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1.绩效目标自评表(分项目进行综述)</w:t>
      </w:r>
    </w:p>
    <w:p>
      <w:pPr>
        <w:keepNext/>
        <w:keepLines/>
        <w:suppressLineNumbers/>
        <w:jc w:val="left"/>
        <w:rPr>
          <w:rFonts w:ascii="宋体" w:hAnsi="宋体"/>
          <w:color w:val="auto"/>
          <w:sz w:val="24"/>
          <w:szCs w:val="24"/>
          <w:lang w:val="zh-CN"/>
        </w:rPr>
      </w:pPr>
      <w:r>
        <w:rPr>
          <w:rFonts w:hint="eastAsia" w:ascii="宋体" w:hAnsi="宋体"/>
          <w:color w:val="auto"/>
          <w:kern w:val="0"/>
          <w:sz w:val="24"/>
          <w:szCs w:val="24"/>
        </w:rPr>
        <w:t>我部门在2022年度部门决算中反映</w:t>
      </w:r>
      <w:r>
        <w:rPr>
          <w:rFonts w:hint="eastAsia" w:ascii="宋体" w:hAnsi="宋体"/>
          <w:color w:val="auto"/>
          <w:kern w:val="0"/>
          <w:sz w:val="24"/>
          <w:szCs w:val="24"/>
          <w:lang w:val="en-US" w:eastAsia="zh-CN"/>
        </w:rPr>
        <w:t>0</w:t>
      </w:r>
      <w:r>
        <w:rPr>
          <w:rFonts w:hint="eastAsia" w:ascii="宋体" w:hAnsi="宋体"/>
          <w:color w:val="auto"/>
          <w:kern w:val="0"/>
          <w:sz w:val="24"/>
          <w:szCs w:val="24"/>
        </w:rPr>
        <w:t>个项目绩效自评结果。项目绩效自评情况：根据年初设定的绩效目标。项目绩效目标完成情况：一是……；二是……。发现的主要问题及原因：一是……；二是……。下一步改进措施：一是……；二是……。XXX项目绩效自评情况：……。</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(三)部门绩效评价结果</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主管部门需随决算公开部门评价(含委托第三方对部门政策或项目开展重点绩效评价的)报告或案例,可以附件形式附后。</w:t>
      </w:r>
    </w:p>
    <w:p>
      <w:pPr>
        <w:spacing w:before="100" w:after="100"/>
        <w:jc w:val="center"/>
        <w:rPr>
          <w:rFonts w:ascii="宋体" w:hAnsi="宋体"/>
          <w:color w:val="auto"/>
          <w:sz w:val="24"/>
          <w:szCs w:val="24"/>
          <w:lang w:val="zh-CN"/>
        </w:rPr>
      </w:pPr>
      <w:r>
        <w:rPr>
          <w:rFonts w:hint="eastAsia" w:ascii="宋体" w:hAnsi="宋体"/>
          <w:b/>
          <w:color w:val="auto"/>
          <w:sz w:val="24"/>
          <w:szCs w:val="24"/>
          <w:lang w:val="zh-CN"/>
        </w:rPr>
        <w:t>第五部分名词解释</w:t>
      </w:r>
    </w:p>
    <w:p>
      <w:pPr>
        <w:spacing w:before="100" w:after="100"/>
        <w:jc w:val="left"/>
        <w:rPr>
          <w:rFonts w:ascii="宋体" w:hAnsi="宋体"/>
          <w:color w:val="auto"/>
          <w:sz w:val="24"/>
          <w:szCs w:val="24"/>
          <w:lang w:val="zh-CN"/>
        </w:rPr>
      </w:pPr>
      <w:r>
        <w:rPr>
          <w:rFonts w:hint="eastAsia" w:ascii="宋体" w:hAnsi="宋体"/>
          <w:color w:val="auto"/>
          <w:sz w:val="24"/>
          <w:szCs w:val="24"/>
          <w:lang w:val="zh-CN"/>
        </w:rPr>
        <w:t>以下为常见专业名词解释目录,仅供参考,部门应根据实际情况进行解释和增减。比如可将类级功能科目和经济科目细化解释到项级。若有删减注意调整段落序号。</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一、财政拨款收入</w:t>
      </w:r>
      <w:r>
        <w:rPr>
          <w:rFonts w:hint="eastAsia" w:ascii="宋体" w:hAnsi="宋体"/>
          <w:color w:val="auto"/>
          <w:sz w:val="24"/>
          <w:szCs w:val="24"/>
          <w:lang w:val="zh-CN"/>
        </w:rPr>
        <w:t>：指本年度从本级财政部门取得的财政拨款,包括一般公共预算财政拨款和政府性基金预算财政拨款。</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二、事业收入</w:t>
      </w:r>
      <w:r>
        <w:rPr>
          <w:rFonts w:hint="eastAsia" w:ascii="宋体" w:hAnsi="宋体"/>
          <w:color w:val="auto"/>
          <w:sz w:val="24"/>
          <w:szCs w:val="24"/>
          <w:lang w:val="zh-CN"/>
        </w:rPr>
        <w:t>：指事业单位开展专业业务活动及其辅助活动取得的现金流入；事业单位收到的财政专户实际核拨的教育收费等资金在此反映。</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三、经营收入</w:t>
      </w:r>
      <w:r>
        <w:rPr>
          <w:rFonts w:hint="eastAsia" w:ascii="宋体" w:hAnsi="宋体"/>
          <w:color w:val="auto"/>
          <w:sz w:val="24"/>
          <w:szCs w:val="24"/>
          <w:lang w:val="zh-CN"/>
        </w:rPr>
        <w:t>：指事业单位在专业业务活动及其辅助活动之外开展非独立核算经营活动取得的现金流入。</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四、其他收入</w:t>
      </w:r>
      <w:r>
        <w:rPr>
          <w:rFonts w:hint="eastAsia" w:ascii="宋体" w:hAnsi="宋体"/>
          <w:color w:val="auto"/>
          <w:sz w:val="24"/>
          <w:szCs w:val="24"/>
          <w:lang w:val="zh-CN"/>
        </w:rPr>
        <w:t>：指单位取得的除</w:t>
      </w:r>
      <w:r>
        <w:rPr>
          <w:rFonts w:ascii="宋体" w:hAnsi="宋体"/>
          <w:color w:val="auto"/>
          <w:sz w:val="24"/>
          <w:szCs w:val="24"/>
          <w:lang w:val="zh-CN"/>
        </w:rPr>
        <w:t>“</w:t>
      </w:r>
      <w:r>
        <w:rPr>
          <w:rFonts w:hint="eastAsia" w:ascii="宋体" w:hAnsi="宋体"/>
          <w:color w:val="auto"/>
          <w:sz w:val="24"/>
          <w:szCs w:val="24"/>
          <w:lang w:val="zh-CN"/>
        </w:rPr>
        <w:t>财政拨款收入</w:t>
      </w:r>
      <w:r>
        <w:rPr>
          <w:rFonts w:ascii="宋体" w:hAnsi="宋体"/>
          <w:color w:val="auto"/>
          <w:sz w:val="24"/>
          <w:szCs w:val="24"/>
          <w:lang w:val="zh-CN"/>
        </w:rPr>
        <w:t>”</w:t>
      </w:r>
      <w:r>
        <w:rPr>
          <w:rFonts w:hint="eastAsia" w:ascii="宋体" w:hAnsi="宋体"/>
          <w:color w:val="auto"/>
          <w:sz w:val="24"/>
          <w:szCs w:val="24"/>
          <w:lang w:val="zh-CN"/>
        </w:rPr>
        <w:t>、</w:t>
      </w:r>
      <w:r>
        <w:rPr>
          <w:rFonts w:ascii="宋体" w:hAnsi="宋体"/>
          <w:color w:val="auto"/>
          <w:sz w:val="24"/>
          <w:szCs w:val="24"/>
          <w:lang w:val="zh-CN"/>
        </w:rPr>
        <w:t>“</w:t>
      </w:r>
      <w:r>
        <w:rPr>
          <w:rFonts w:hint="eastAsia" w:ascii="宋体" w:hAnsi="宋体"/>
          <w:color w:val="auto"/>
          <w:sz w:val="24"/>
          <w:szCs w:val="24"/>
          <w:lang w:val="zh-CN"/>
        </w:rPr>
        <w:t>事业收入</w:t>
      </w:r>
      <w:r>
        <w:rPr>
          <w:rFonts w:ascii="宋体" w:hAnsi="宋体"/>
          <w:color w:val="auto"/>
          <w:sz w:val="24"/>
          <w:szCs w:val="24"/>
          <w:lang w:val="zh-CN"/>
        </w:rPr>
        <w:t>”</w:t>
      </w:r>
      <w:r>
        <w:rPr>
          <w:rFonts w:hint="eastAsia" w:ascii="宋体" w:hAnsi="宋体"/>
          <w:color w:val="auto"/>
          <w:sz w:val="24"/>
          <w:szCs w:val="24"/>
          <w:lang w:val="zh-CN"/>
        </w:rPr>
        <w:t>、</w:t>
      </w:r>
      <w:r>
        <w:rPr>
          <w:rFonts w:ascii="宋体" w:hAnsi="宋体"/>
          <w:color w:val="auto"/>
          <w:sz w:val="24"/>
          <w:szCs w:val="24"/>
          <w:lang w:val="zh-CN"/>
        </w:rPr>
        <w:t>“</w:t>
      </w:r>
      <w:r>
        <w:rPr>
          <w:rFonts w:hint="eastAsia" w:ascii="宋体" w:hAnsi="宋体"/>
          <w:color w:val="auto"/>
          <w:sz w:val="24"/>
          <w:szCs w:val="24"/>
          <w:lang w:val="zh-CN"/>
        </w:rPr>
        <w:t>经营收入</w:t>
      </w:r>
      <w:r>
        <w:rPr>
          <w:rFonts w:ascii="宋体" w:hAnsi="宋体"/>
          <w:color w:val="auto"/>
          <w:sz w:val="24"/>
          <w:szCs w:val="24"/>
          <w:lang w:val="zh-CN"/>
        </w:rPr>
        <w:t>”</w:t>
      </w:r>
      <w:r>
        <w:rPr>
          <w:rFonts w:hint="eastAsia" w:ascii="宋体" w:hAnsi="宋体"/>
          <w:color w:val="auto"/>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五、年初结转和结余</w:t>
      </w:r>
      <w:r>
        <w:rPr>
          <w:rFonts w:hint="eastAsia" w:ascii="宋体" w:hAnsi="宋体"/>
          <w:color w:val="auto"/>
          <w:sz w:val="24"/>
          <w:szCs w:val="24"/>
          <w:lang w:val="zh-CN"/>
        </w:rPr>
        <w:t>：指单位上年结转本年使用的基本支出结转、项目支出结转和结余、经营结余。</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六、结余分配</w:t>
      </w:r>
      <w:r>
        <w:rPr>
          <w:rFonts w:hint="eastAsia" w:ascii="宋体" w:hAnsi="宋体"/>
          <w:color w:val="auto"/>
          <w:sz w:val="24"/>
          <w:szCs w:val="24"/>
          <w:lang w:val="zh-CN"/>
        </w:rPr>
        <w:t>：指单位按照国家有关规定,缴纳所得税、提取专用基金、转入事业基金等当年结余的分配情况。</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七、年末结转和结余</w:t>
      </w:r>
      <w:r>
        <w:rPr>
          <w:rFonts w:hint="eastAsia" w:ascii="宋体" w:hAnsi="宋体"/>
          <w:color w:val="auto"/>
          <w:sz w:val="24"/>
          <w:szCs w:val="24"/>
          <w:lang w:val="zh-CN"/>
        </w:rPr>
        <w:t>：指单位结转下年的基本支出结转、项目支出结转和结余、经营结余。</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八、基本支出</w:t>
      </w:r>
      <w:r>
        <w:rPr>
          <w:rFonts w:hint="eastAsia" w:ascii="宋体" w:hAnsi="宋体"/>
          <w:color w:val="auto"/>
          <w:sz w:val="24"/>
          <w:szCs w:val="24"/>
          <w:lang w:val="zh-CN"/>
        </w:rPr>
        <w:t>：指为保障机构正常运转、完成日常工作任务而发生的人员经费和公用经费。其中：人员经费指政府收支分类经济科目中的</w:t>
      </w:r>
      <w:r>
        <w:rPr>
          <w:rFonts w:ascii="宋体" w:hAnsi="宋体"/>
          <w:color w:val="auto"/>
          <w:sz w:val="24"/>
          <w:szCs w:val="24"/>
          <w:lang w:val="zh-CN"/>
        </w:rPr>
        <w:t>“</w:t>
      </w:r>
      <w:r>
        <w:rPr>
          <w:rFonts w:hint="eastAsia" w:ascii="宋体" w:hAnsi="宋体"/>
          <w:color w:val="auto"/>
          <w:sz w:val="24"/>
          <w:szCs w:val="24"/>
          <w:lang w:val="zh-CN"/>
        </w:rPr>
        <w:t>工资福利支出</w:t>
      </w:r>
      <w:r>
        <w:rPr>
          <w:rFonts w:ascii="宋体" w:hAnsi="宋体"/>
          <w:color w:val="auto"/>
          <w:sz w:val="24"/>
          <w:szCs w:val="24"/>
          <w:lang w:val="zh-CN"/>
        </w:rPr>
        <w:t>”</w:t>
      </w:r>
      <w:r>
        <w:rPr>
          <w:rFonts w:hint="eastAsia" w:ascii="宋体" w:hAnsi="宋体"/>
          <w:color w:val="auto"/>
          <w:sz w:val="24"/>
          <w:szCs w:val="24"/>
          <w:lang w:val="zh-CN"/>
        </w:rPr>
        <w:t>和</w:t>
      </w:r>
      <w:r>
        <w:rPr>
          <w:rFonts w:ascii="宋体" w:hAnsi="宋体"/>
          <w:color w:val="auto"/>
          <w:sz w:val="24"/>
          <w:szCs w:val="24"/>
          <w:lang w:val="zh-CN"/>
        </w:rPr>
        <w:t>“</w:t>
      </w:r>
      <w:r>
        <w:rPr>
          <w:rFonts w:hint="eastAsia" w:ascii="宋体" w:hAnsi="宋体"/>
          <w:color w:val="auto"/>
          <w:sz w:val="24"/>
          <w:szCs w:val="24"/>
          <w:lang w:val="zh-CN"/>
        </w:rPr>
        <w:t>对个人和家庭的补助</w:t>
      </w:r>
      <w:r>
        <w:rPr>
          <w:rFonts w:ascii="宋体" w:hAnsi="宋体"/>
          <w:color w:val="auto"/>
          <w:sz w:val="24"/>
          <w:szCs w:val="24"/>
          <w:lang w:val="zh-CN"/>
        </w:rPr>
        <w:t>”</w:t>
      </w:r>
      <w:r>
        <w:rPr>
          <w:rFonts w:hint="eastAsia" w:ascii="宋体" w:hAnsi="宋体"/>
          <w:color w:val="auto"/>
          <w:sz w:val="24"/>
          <w:szCs w:val="24"/>
          <w:lang w:val="zh-CN"/>
        </w:rPr>
        <w:t>；公用经费指政府收支分类经济科目中除</w:t>
      </w:r>
      <w:r>
        <w:rPr>
          <w:rFonts w:ascii="宋体" w:hAnsi="宋体"/>
          <w:color w:val="auto"/>
          <w:sz w:val="24"/>
          <w:szCs w:val="24"/>
          <w:lang w:val="zh-CN"/>
        </w:rPr>
        <w:t>“</w:t>
      </w:r>
      <w:r>
        <w:rPr>
          <w:rFonts w:hint="eastAsia" w:ascii="宋体" w:hAnsi="宋体"/>
          <w:color w:val="auto"/>
          <w:sz w:val="24"/>
          <w:szCs w:val="24"/>
          <w:lang w:val="zh-CN"/>
        </w:rPr>
        <w:t>工资福利支出</w:t>
      </w:r>
      <w:r>
        <w:rPr>
          <w:rFonts w:ascii="宋体" w:hAnsi="宋体"/>
          <w:color w:val="auto"/>
          <w:sz w:val="24"/>
          <w:szCs w:val="24"/>
          <w:lang w:val="zh-CN"/>
        </w:rPr>
        <w:t>”</w:t>
      </w:r>
      <w:r>
        <w:rPr>
          <w:rFonts w:hint="eastAsia" w:ascii="宋体" w:hAnsi="宋体"/>
          <w:color w:val="auto"/>
          <w:sz w:val="24"/>
          <w:szCs w:val="24"/>
          <w:lang w:val="zh-CN"/>
        </w:rPr>
        <w:t>和</w:t>
      </w:r>
      <w:r>
        <w:rPr>
          <w:rFonts w:ascii="宋体" w:hAnsi="宋体"/>
          <w:color w:val="auto"/>
          <w:sz w:val="24"/>
          <w:szCs w:val="24"/>
          <w:lang w:val="zh-CN"/>
        </w:rPr>
        <w:t>“</w:t>
      </w:r>
      <w:r>
        <w:rPr>
          <w:rFonts w:hint="eastAsia" w:ascii="宋体" w:hAnsi="宋体"/>
          <w:color w:val="auto"/>
          <w:sz w:val="24"/>
          <w:szCs w:val="24"/>
          <w:lang w:val="zh-CN"/>
        </w:rPr>
        <w:t>对个人和家庭的补助</w:t>
      </w:r>
      <w:r>
        <w:rPr>
          <w:rFonts w:ascii="宋体" w:hAnsi="宋体"/>
          <w:color w:val="auto"/>
          <w:sz w:val="24"/>
          <w:szCs w:val="24"/>
          <w:lang w:val="zh-CN"/>
        </w:rPr>
        <w:t>”</w:t>
      </w:r>
      <w:r>
        <w:rPr>
          <w:rFonts w:hint="eastAsia" w:ascii="宋体" w:hAnsi="宋体"/>
          <w:color w:val="auto"/>
          <w:sz w:val="24"/>
          <w:szCs w:val="24"/>
          <w:lang w:val="zh-CN"/>
        </w:rPr>
        <w:t>外的其他支出。</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九、项目支出</w:t>
      </w:r>
      <w:r>
        <w:rPr>
          <w:rFonts w:hint="eastAsia" w:ascii="宋体" w:hAnsi="宋体"/>
          <w:color w:val="auto"/>
          <w:sz w:val="24"/>
          <w:szCs w:val="24"/>
          <w:lang w:val="zh-CN"/>
        </w:rPr>
        <w:t>：指在基本支出之外为完成特定行政任务和事业发展目标所发生的支出。</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十、经营支出</w:t>
      </w:r>
      <w:r>
        <w:rPr>
          <w:rFonts w:hint="eastAsia" w:ascii="宋体" w:hAnsi="宋体"/>
          <w:color w:val="auto"/>
          <w:sz w:val="24"/>
          <w:szCs w:val="24"/>
          <w:lang w:val="zh-CN"/>
        </w:rPr>
        <w:t>：指事业单位在专业业务活动及其辅助活动之外开展非独立核算经营活动发生的支出。</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十一、</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三公</w:t>
      </w:r>
      <w:r>
        <w:rPr>
          <w:rFonts w:ascii="Times New Roman" w:hAnsi="Times New Roman" w:eastAsia="Times New Roman"/>
          <w:b/>
          <w:color w:val="auto"/>
          <w:sz w:val="24"/>
          <w:szCs w:val="24"/>
          <w:lang w:val="zh-CN"/>
        </w:rPr>
        <w:t>”</w:t>
      </w:r>
      <w:r>
        <w:rPr>
          <w:rFonts w:hint="eastAsia" w:ascii="宋体" w:hAnsi="宋体"/>
          <w:b/>
          <w:color w:val="auto"/>
          <w:sz w:val="24"/>
          <w:szCs w:val="24"/>
          <w:lang w:val="zh-CN"/>
        </w:rPr>
        <w:t>经费</w:t>
      </w:r>
      <w:r>
        <w:rPr>
          <w:rFonts w:hint="eastAsia" w:ascii="宋体" w:hAnsi="宋体"/>
          <w:color w:val="auto"/>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after="100"/>
        <w:jc w:val="left"/>
        <w:rPr>
          <w:color w:val="auto"/>
        </w:rPr>
      </w:pPr>
      <w:r>
        <w:rPr>
          <w:rFonts w:hint="eastAsia" w:ascii="宋体" w:hAnsi="宋体"/>
          <w:b/>
          <w:color w:val="auto"/>
          <w:sz w:val="24"/>
          <w:szCs w:val="24"/>
          <w:lang w:val="zh-CN"/>
        </w:rPr>
        <w:t>十二、机关运行经费</w:t>
      </w:r>
      <w:r>
        <w:rPr>
          <w:rFonts w:hint="eastAsia" w:ascii="宋体" w:hAnsi="宋体"/>
          <w:color w:val="auto"/>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OWIxNjdjMDlkOTg0ZDllNGUwMjk5YTFjODJiM2YifQ=="/>
  </w:docVars>
  <w:rsids>
    <w:rsidRoot w:val="009B36F2"/>
    <w:rsid w:val="009B36F2"/>
    <w:rsid w:val="00AD4B7C"/>
    <w:rsid w:val="04BE07B5"/>
    <w:rsid w:val="0BED1CB1"/>
    <w:rsid w:val="3B6D119C"/>
    <w:rsid w:val="3D3932A4"/>
    <w:rsid w:val="42DE456D"/>
    <w:rsid w:val="54F05CCC"/>
    <w:rsid w:val="61A20744"/>
    <w:rsid w:val="73CC1525"/>
    <w:rsid w:val="748513E8"/>
    <w:rsid w:val="7A507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0.xml"/><Relationship Id="rId12" Type="http://schemas.openxmlformats.org/officeDocument/2006/relationships/customXml" Target="../customXml/item9.xml"/><Relationship Id="rId11" Type="http://schemas.openxmlformats.org/officeDocument/2006/relationships/customXml" Target="../customXml/item8.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6.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BCF5C17-A250-4881-81C2-45323129F49B}">
  <ds:schemaRefs/>
</ds:datastoreItem>
</file>

<file path=customXml/itemProps2.xml><?xml version="1.0" encoding="utf-8"?>
<ds:datastoreItem xmlns:ds="http://schemas.openxmlformats.org/officeDocument/2006/customXml" ds:itemID="{082057D9-F32C-4151-80E0-9996959088D6}">
  <ds:schemaRefs/>
</ds:datastoreItem>
</file>

<file path=customXml/itemProps3.xml><?xml version="1.0" encoding="utf-8"?>
<ds:datastoreItem xmlns:ds="http://schemas.openxmlformats.org/officeDocument/2006/customXml" ds:itemID="{D4C44107-35CA-4D2C-B09A-8059862F3518}">
  <ds:schemaRefs/>
</ds:datastoreItem>
</file>

<file path=customXml/itemProps4.xml><?xml version="1.0" encoding="utf-8"?>
<ds:datastoreItem xmlns:ds="http://schemas.openxmlformats.org/officeDocument/2006/customXml" ds:itemID="{7DDFB427-B508-4611-85FE-8E19D3153245}">
  <ds:schemaRefs/>
</ds:datastoreItem>
</file>

<file path=customXml/itemProps5.xml><?xml version="1.0" encoding="utf-8"?>
<ds:datastoreItem xmlns:ds="http://schemas.openxmlformats.org/officeDocument/2006/customXml" ds:itemID="{1D6B94AD-BB97-4F68-BC1D-CD27DC194462}">
  <ds:schemaRefs/>
</ds:datastoreItem>
</file>

<file path=customXml/itemProps6.xml><?xml version="1.0" encoding="utf-8"?>
<ds:datastoreItem xmlns:ds="http://schemas.openxmlformats.org/officeDocument/2006/customXml" ds:itemID="{9A981BE9-696D-442A-BEAA-DC09FD6A374E}">
  <ds:schemaRefs/>
</ds:datastoreItem>
</file>

<file path=customXml/itemProps7.xml><?xml version="1.0" encoding="utf-8"?>
<ds:datastoreItem xmlns:ds="http://schemas.openxmlformats.org/officeDocument/2006/customXml" ds:itemID="{93D6B7DB-D1A8-4206-A6CE-01EBBD0665D3}">
  <ds:schemaRefs/>
</ds:datastoreItem>
</file>

<file path=customXml/itemProps8.xml><?xml version="1.0" encoding="utf-8"?>
<ds:datastoreItem xmlns:ds="http://schemas.openxmlformats.org/officeDocument/2006/customXml" ds:itemID="{18E5F996-3844-41B4-9BD2-D64D669E065A}">
  <ds:schemaRefs/>
</ds:datastoreItem>
</file>

<file path=customXml/itemProps9.xml><?xml version="1.0" encoding="utf-8"?>
<ds:datastoreItem xmlns:ds="http://schemas.openxmlformats.org/officeDocument/2006/customXml" ds:itemID="{5F5B6A5A-CFC2-4276-98C4-2D12950B105B}">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1130</Words>
  <Characters>6447</Characters>
  <Lines>53</Lines>
  <Paragraphs>15</Paragraphs>
  <TotalTime>12</TotalTime>
  <ScaleCrop>false</ScaleCrop>
  <LinksUpToDate>false</LinksUpToDate>
  <CharactersWithSpaces>7562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O.L.Problem without you</dc:creator>
  <cp:lastModifiedBy>007</cp:lastModifiedBy>
  <dcterms:modified xsi:type="dcterms:W3CDTF">2023-09-13T04:23:51Z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E06D266F13EA4024808CEEADBAD91186_11</vt:lpwstr>
  </property>
</Properties>
</file>